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F1318B">
        <w:rPr>
          <w:rFonts w:ascii="Arial" w:hAnsi="Arial" w:hint="eastAsia"/>
          <w:bCs/>
          <w:color w:val="000000"/>
          <w:sz w:val="22"/>
        </w:rPr>
        <w:t>3bis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F1318B">
        <w:rPr>
          <w:rFonts w:ascii="Arial" w:hAnsi="Arial" w:hint="eastAsia"/>
          <w:bCs/>
          <w:color w:val="000000"/>
          <w:sz w:val="22"/>
        </w:rPr>
        <w:t>4</w:t>
      </w:r>
      <w:r w:rsidR="009A12D0">
        <w:rPr>
          <w:rFonts w:ascii="Arial" w:hAnsi="Arial" w:hint="eastAsia"/>
          <w:bCs/>
          <w:color w:val="000000"/>
          <w:sz w:val="22"/>
        </w:rPr>
        <w:t>2011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846027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  <w:lang w:val="en-US"/>
        </w:rPr>
        <w:t>Changsha, CN, 15th – 19th April</w:t>
      </w:r>
      <w:r w:rsidRPr="007C4743">
        <w:rPr>
          <w:rFonts w:ascii="Arial" w:hAnsi="Arial"/>
          <w:bCs/>
          <w:color w:val="000000"/>
          <w:sz w:val="22"/>
          <w:lang w:val="en-US"/>
        </w:rPr>
        <w:t>,</w:t>
      </w:r>
      <w:r>
        <w:rPr>
          <w:rFonts w:ascii="Arial" w:hAnsi="Arial"/>
          <w:bCs/>
          <w:color w:val="000000"/>
          <w:sz w:val="22"/>
          <w:lang w:val="en-US"/>
        </w:rPr>
        <w:t xml:space="preserve"> 202</w:t>
      </w:r>
      <w:r>
        <w:rPr>
          <w:rFonts w:ascii="Arial" w:hAnsi="Arial" w:hint="eastAsia"/>
          <w:bCs/>
          <w:color w:val="000000"/>
          <w:sz w:val="22"/>
          <w:lang w:val="en-US"/>
        </w:rPr>
        <w:t>4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4171D9">
        <w:rPr>
          <w:rFonts w:ascii="Arial" w:hAnsi="Arial" w:hint="eastAsia"/>
          <w:bCs/>
          <w:color w:val="000000"/>
          <w:sz w:val="22"/>
        </w:rPr>
        <w:t>10.4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Discus</w:t>
      </w:r>
      <w:r w:rsidR="00F1318B">
        <w:rPr>
          <w:rFonts w:ascii="Arial" w:hAnsi="Arial" w:hint="eastAsia"/>
          <w:bCs/>
          <w:color w:val="000000"/>
          <w:sz w:val="22"/>
        </w:rPr>
        <w:t>sion on SON enhancement for</w:t>
      </w:r>
      <w:r w:rsidR="00E57FFE" w:rsidRPr="00E57FFE">
        <w:t xml:space="preserve"> </w:t>
      </w:r>
      <w:r w:rsidR="00E57FFE" w:rsidRPr="00E57FFE">
        <w:rPr>
          <w:rFonts w:ascii="Arial" w:hAnsi="Arial"/>
          <w:bCs/>
          <w:color w:val="000000"/>
          <w:sz w:val="22"/>
        </w:rPr>
        <w:t xml:space="preserve">R18 </w:t>
      </w:r>
      <w:r w:rsidR="004171D9">
        <w:rPr>
          <w:rFonts w:ascii="Arial" w:hAnsi="Arial" w:hint="eastAsia"/>
          <w:bCs/>
          <w:color w:val="000000"/>
          <w:sz w:val="22"/>
        </w:rPr>
        <w:t>leftover</w:t>
      </w:r>
      <w:r w:rsidR="00F1318B">
        <w:rPr>
          <w:rFonts w:ascii="Arial" w:hAnsi="Arial" w:hint="eastAsia"/>
          <w:bCs/>
          <w:color w:val="000000"/>
          <w:sz w:val="22"/>
        </w:rPr>
        <w:t xml:space="preserve"> 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BE145D" w:rsidRDefault="00F1318B" w:rsidP="00BE145D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According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the WI [1], the following objective is captured:</w:t>
      </w:r>
    </w:p>
    <w:p w:rsidR="00A54788" w:rsidRPr="004C288F" w:rsidRDefault="00A54788" w:rsidP="00A54788">
      <w:pPr>
        <w:rPr>
          <w:rFonts w:ascii="Calibri" w:hAnsi="Calibri" w:cs="Calibri"/>
          <w:i/>
          <w:color w:val="FF0000"/>
          <w:kern w:val="2"/>
          <w:sz w:val="16"/>
          <w:szCs w:val="16"/>
          <w:lang w:eastAsia="en-US"/>
        </w:rPr>
      </w:pPr>
      <w:r w:rsidRPr="004C288F">
        <w:rPr>
          <w:rFonts w:ascii="Calibri" w:hAnsi="Calibri" w:cs="Calibri" w:hint="eastAsia"/>
          <w:i/>
          <w:color w:val="FF0000"/>
          <w:kern w:val="2"/>
          <w:sz w:val="16"/>
          <w:szCs w:val="16"/>
          <w:lang w:eastAsia="en-US"/>
        </w:rPr>
        <w:t>Support of the leftovers in Rel-18 SON/MDT [RAN3, RAN2]:</w:t>
      </w:r>
    </w:p>
    <w:p w:rsidR="00A54788" w:rsidRPr="004C288F" w:rsidRDefault="00A54788" w:rsidP="00A54788">
      <w:pPr>
        <w:numPr>
          <w:ilvl w:val="0"/>
          <w:numId w:val="29"/>
        </w:numPr>
        <w:spacing w:before="100" w:beforeAutospacing="1" w:after="180"/>
        <w:jc w:val="left"/>
        <w:rPr>
          <w:rFonts w:ascii="Calibri" w:hAnsi="Calibri" w:cs="Calibri"/>
          <w:i/>
          <w:color w:val="FF0000"/>
          <w:kern w:val="2"/>
          <w:sz w:val="16"/>
          <w:szCs w:val="16"/>
          <w:lang w:eastAsia="en-US"/>
        </w:rPr>
      </w:pPr>
      <w:r w:rsidRPr="004C288F">
        <w:rPr>
          <w:rFonts w:ascii="Calibri" w:hAnsi="Calibri" w:cs="Calibri"/>
          <w:i/>
          <w:color w:val="FF0000"/>
          <w:kern w:val="2"/>
          <w:sz w:val="16"/>
          <w:szCs w:val="16"/>
          <w:lang w:eastAsia="en-US"/>
        </w:rPr>
        <w:t>RACH optimization for SDT</w:t>
      </w:r>
    </w:p>
    <w:p w:rsidR="00A54788" w:rsidRPr="004C288F" w:rsidRDefault="00A54788" w:rsidP="00A54788">
      <w:pPr>
        <w:numPr>
          <w:ilvl w:val="0"/>
          <w:numId w:val="29"/>
        </w:numPr>
        <w:spacing w:before="100" w:beforeAutospacing="1" w:after="180"/>
        <w:jc w:val="left"/>
        <w:rPr>
          <w:rFonts w:ascii="Calibri" w:hAnsi="Calibri" w:cs="Calibri"/>
          <w:i/>
          <w:color w:val="FF0000"/>
          <w:kern w:val="2"/>
          <w:sz w:val="16"/>
          <w:szCs w:val="16"/>
          <w:lang w:eastAsia="en-US"/>
        </w:rPr>
      </w:pPr>
      <w:r w:rsidRPr="004C288F">
        <w:rPr>
          <w:rFonts w:ascii="Calibri" w:hAnsi="Calibri" w:cs="Calibri"/>
          <w:i/>
          <w:color w:val="FF0000"/>
          <w:kern w:val="2"/>
          <w:sz w:val="16"/>
          <w:szCs w:val="16"/>
          <w:lang w:eastAsia="en-US"/>
        </w:rPr>
        <w:t>MHI Enhancement for SCG Deactivation/Activation</w:t>
      </w:r>
    </w:p>
    <w:p w:rsidR="00A54788" w:rsidRPr="0001455F" w:rsidRDefault="00A54788" w:rsidP="0001455F">
      <w:pPr>
        <w:numPr>
          <w:ilvl w:val="0"/>
          <w:numId w:val="29"/>
        </w:numPr>
        <w:spacing w:before="100" w:beforeAutospacing="1" w:after="180"/>
        <w:jc w:val="left"/>
        <w:rPr>
          <w:rFonts w:ascii="Calibri" w:hAnsi="Calibri" w:cs="Calibri"/>
          <w:i/>
          <w:color w:val="FF0000"/>
          <w:kern w:val="2"/>
          <w:sz w:val="16"/>
          <w:szCs w:val="16"/>
          <w:lang w:eastAsia="en-US"/>
        </w:rPr>
      </w:pPr>
      <w:r w:rsidRPr="004C288F">
        <w:rPr>
          <w:rFonts w:ascii="Calibri" w:hAnsi="Calibri" w:cs="Calibri"/>
          <w:i/>
          <w:color w:val="FF0000"/>
          <w:kern w:val="2"/>
          <w:sz w:val="16"/>
          <w:szCs w:val="16"/>
          <w:lang w:eastAsia="en-US"/>
        </w:rPr>
        <w:t>MRO for MR-DC SCG failure</w:t>
      </w:r>
      <w:r w:rsidRPr="0001455F">
        <w:rPr>
          <w:rFonts w:ascii="Calibri" w:hAnsi="Calibri" w:cs="Calibri"/>
          <w:i/>
          <w:color w:val="FF0000"/>
          <w:kern w:val="2"/>
          <w:sz w:val="16"/>
          <w:szCs w:val="16"/>
          <w:lang w:eastAsia="en-US"/>
        </w:rPr>
        <w:t xml:space="preserve"> </w:t>
      </w:r>
    </w:p>
    <w:p w:rsidR="00F1318B" w:rsidRPr="00A7684F" w:rsidRDefault="00A7684F" w:rsidP="00A54788">
      <w:pPr>
        <w:spacing w:before="120" w:line="280" w:lineRule="atLeast"/>
        <w:rPr>
          <w:rFonts w:ascii="Times New Roman" w:hAnsi="Times New Roman"/>
          <w:sz w:val="22"/>
        </w:rPr>
      </w:pPr>
      <w:r w:rsidRPr="00A7684F">
        <w:rPr>
          <w:rFonts w:ascii="Times New Roman" w:hAnsi="Times New Roman"/>
          <w:sz w:val="22"/>
        </w:rPr>
        <w:t>Here</w:t>
      </w:r>
      <w:r w:rsidRPr="00A7684F">
        <w:rPr>
          <w:rFonts w:ascii="Times New Roman" w:hAnsi="Times New Roman" w:hint="eastAsia"/>
          <w:sz w:val="22"/>
        </w:rPr>
        <w:t xml:space="preserve"> we provide some analysis on </w:t>
      </w:r>
      <w:r w:rsidRPr="00A7684F">
        <w:rPr>
          <w:rFonts w:ascii="Times New Roman" w:hAnsi="Times New Roman"/>
          <w:sz w:val="22"/>
        </w:rPr>
        <w:t xml:space="preserve">MRO enhancement for R18 </w:t>
      </w:r>
      <w:r w:rsidR="00A54788">
        <w:rPr>
          <w:rFonts w:ascii="Times New Roman" w:hAnsi="Times New Roman" w:hint="eastAsia"/>
          <w:sz w:val="22"/>
        </w:rPr>
        <w:t>leftover</w:t>
      </w:r>
      <w:r w:rsidRPr="00A7684F">
        <w:rPr>
          <w:rFonts w:ascii="Times New Roman" w:hAnsi="Times New Roman" w:hint="eastAsia"/>
          <w:sz w:val="22"/>
        </w:rPr>
        <w:t>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0"/>
    </w:p>
    <w:p w:rsidR="00611272" w:rsidRPr="00A4019E" w:rsidRDefault="00611272" w:rsidP="00CF7EF5">
      <w:pPr>
        <w:pStyle w:val="3"/>
        <w:numPr>
          <w:ilvl w:val="1"/>
          <w:numId w:val="1"/>
        </w:numPr>
        <w:rPr>
          <w:sz w:val="22"/>
          <w:szCs w:val="22"/>
          <w:lang w:val="en-US"/>
        </w:rPr>
      </w:pPr>
      <w:r w:rsidRPr="00A4019E">
        <w:rPr>
          <w:rFonts w:hint="eastAsia"/>
          <w:sz w:val="32"/>
          <w:lang w:val="en-US"/>
        </w:rPr>
        <w:t xml:space="preserve">MRO for </w:t>
      </w:r>
      <w:r w:rsidR="009B01A8">
        <w:rPr>
          <w:rFonts w:hint="eastAsia"/>
          <w:sz w:val="32"/>
          <w:lang w:val="en-US" w:eastAsia="zh-CN"/>
        </w:rPr>
        <w:t>MR-DC SCG failure</w:t>
      </w:r>
    </w:p>
    <w:p w:rsidR="009B6D45" w:rsidRDefault="009B6D45" w:rsidP="006924DC">
      <w:pPr>
        <w:rPr>
          <w:rFonts w:ascii="宋体" w:hAnsi="宋体"/>
          <w:i/>
          <w:szCs w:val="21"/>
          <w:lang w:val="x-none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 R17, MRO for NR-DC SCG failure is supported. </w:t>
      </w:r>
    </w:p>
    <w:p w:rsidR="009B6D45" w:rsidRDefault="009869CB" w:rsidP="006924DC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 R18, RAN3 discussed MRO for MR-DC SCG failure and the </w:t>
      </w:r>
      <w:r w:rsidR="00AC634F">
        <w:rPr>
          <w:rFonts w:ascii="Times New Roman" w:eastAsia="等线" w:hAnsi="Times New Roman" w:hint="eastAsia"/>
          <w:sz w:val="22"/>
          <w:szCs w:val="22"/>
          <w:lang w:val="en-US"/>
        </w:rPr>
        <w:t xml:space="preserve">following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agreements </w:t>
      </w:r>
      <w:r w:rsidR="00AC634F">
        <w:rPr>
          <w:rFonts w:ascii="Times New Roman" w:eastAsia="等线" w:hAnsi="Times New Roman" w:hint="eastAsia"/>
          <w:sz w:val="22"/>
          <w:szCs w:val="22"/>
          <w:lang w:val="en-US"/>
        </w:rPr>
        <w:t xml:space="preserve">were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achieved:</w:t>
      </w:r>
    </w:p>
    <w:p w:rsidR="009869CB" w:rsidRDefault="00006C86" w:rsidP="006924DC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RAN3 #117 meeting:</w:t>
      </w:r>
    </w:p>
    <w:p w:rsidR="00EC4EC8" w:rsidRPr="00EC4EC8" w:rsidRDefault="00EC4EC8" w:rsidP="00EC4EC8">
      <w:pPr>
        <w:rPr>
          <w:rFonts w:ascii="Calibri" w:eastAsia="等线" w:hAnsi="Calibri" w:cs="Calibri"/>
          <w:b/>
          <w:bCs/>
          <w:color w:val="008000"/>
          <w:sz w:val="18"/>
        </w:rPr>
      </w:pPr>
      <w:r w:rsidRPr="00EC4EC8">
        <w:rPr>
          <w:rFonts w:ascii="Calibri" w:eastAsia="等线" w:hAnsi="Calibri" w:cs="Calibri"/>
          <w:b/>
          <w:bCs/>
          <w:color w:val="008000"/>
          <w:sz w:val="18"/>
        </w:rPr>
        <w:t>Support MRO for SCG failure in EN-DC, NGEN-DC and NE-DC scenarios.</w:t>
      </w:r>
    </w:p>
    <w:p w:rsidR="00EC4EC8" w:rsidRPr="00EC4EC8" w:rsidRDefault="00EC4EC8" w:rsidP="00EC4EC8">
      <w:pPr>
        <w:rPr>
          <w:rFonts w:ascii="Calibri" w:eastAsia="等线" w:hAnsi="Calibri" w:cs="Calibri"/>
          <w:b/>
          <w:bCs/>
          <w:color w:val="008000"/>
          <w:sz w:val="18"/>
        </w:rPr>
      </w:pPr>
      <w:r w:rsidRPr="00EC4EC8">
        <w:rPr>
          <w:rFonts w:ascii="Calibri" w:eastAsia="等线" w:hAnsi="Calibri" w:cs="Calibri"/>
          <w:b/>
          <w:bCs/>
          <w:color w:val="008000"/>
          <w:sz w:val="18"/>
        </w:rPr>
        <w:t>Take Stage 2 descriptions of PSCell change failure in TS37.340 as baseline for NE-DC SCG failure, and necessary updates can be added on top of it if needed.</w:t>
      </w:r>
    </w:p>
    <w:p w:rsidR="00EC4EC8" w:rsidRPr="00EC4EC8" w:rsidRDefault="00EC4EC8" w:rsidP="00EC4EC8">
      <w:pPr>
        <w:rPr>
          <w:rFonts w:ascii="Calibri" w:eastAsia="等线" w:hAnsi="Calibri" w:cs="Calibri"/>
          <w:b/>
          <w:bCs/>
          <w:color w:val="008000"/>
          <w:sz w:val="18"/>
        </w:rPr>
      </w:pPr>
      <w:r w:rsidRPr="00EC4EC8">
        <w:rPr>
          <w:rFonts w:ascii="Calibri" w:eastAsia="等线" w:hAnsi="Calibri" w:cs="Calibri"/>
          <w:b/>
          <w:bCs/>
          <w:color w:val="008000"/>
          <w:sz w:val="18"/>
        </w:rPr>
        <w:t>Take Stage 2 descriptions of PSCell change failure in TS38.300 as baseline for NE-DC SCG failure, and necessary updates can be added on top of it if needed.</w:t>
      </w:r>
    </w:p>
    <w:p w:rsidR="00EC4EC8" w:rsidRPr="00EC4EC8" w:rsidRDefault="00EC4EC8" w:rsidP="00EC4EC8">
      <w:pPr>
        <w:rPr>
          <w:rFonts w:ascii="Calibri" w:eastAsia="等线" w:hAnsi="Calibri" w:cs="Calibri"/>
          <w:b/>
          <w:bCs/>
          <w:color w:val="008000"/>
          <w:sz w:val="18"/>
        </w:rPr>
      </w:pPr>
      <w:r w:rsidRPr="00EC4EC8">
        <w:rPr>
          <w:rFonts w:ascii="Calibri" w:eastAsia="等线" w:hAnsi="Calibri" w:cs="Calibri"/>
          <w:b/>
          <w:bCs/>
          <w:color w:val="008000"/>
          <w:sz w:val="18"/>
        </w:rPr>
        <w:t>Take Stage 2 descriptions of PSCell change failure in TS37.340 as baseline for NGEN-DC SCG failure, and necessary updates can be added on top of it if needed.</w:t>
      </w:r>
    </w:p>
    <w:p w:rsidR="00EC4EC8" w:rsidRPr="00EC4EC8" w:rsidRDefault="00EC4EC8" w:rsidP="00EC4EC8">
      <w:pPr>
        <w:rPr>
          <w:rFonts w:ascii="Calibri" w:eastAsia="等线" w:hAnsi="Calibri" w:cs="Calibri"/>
          <w:b/>
          <w:bCs/>
          <w:color w:val="008000"/>
          <w:sz w:val="18"/>
        </w:rPr>
      </w:pPr>
      <w:r w:rsidRPr="00EC4EC8">
        <w:rPr>
          <w:rFonts w:ascii="Calibri" w:eastAsia="等线" w:hAnsi="Calibri" w:cs="Calibri"/>
          <w:b/>
          <w:bCs/>
          <w:color w:val="008000"/>
          <w:sz w:val="18"/>
        </w:rPr>
        <w:t>Take Stage 2 descriptions of PSCell change failure in TS37.340 as baseline for EN-DC SCG failure, and necessary updates can be added on top of it if needed.</w:t>
      </w:r>
    </w:p>
    <w:p w:rsidR="009869CB" w:rsidRPr="009869CB" w:rsidRDefault="00EC4EC8" w:rsidP="006924DC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RAN3 #117bis meeting:</w:t>
      </w:r>
    </w:p>
    <w:p w:rsidR="00EC4EC8" w:rsidRPr="00F81D01" w:rsidRDefault="00EC4EC8" w:rsidP="00EC4EC8">
      <w:pPr>
        <w:rPr>
          <w:rFonts w:ascii="Calibri" w:eastAsia="等线" w:hAnsi="Calibri" w:cs="Calibri"/>
          <w:b/>
          <w:bCs/>
          <w:color w:val="008000"/>
          <w:sz w:val="18"/>
        </w:rPr>
      </w:pPr>
      <w:r w:rsidRPr="00F81D01">
        <w:rPr>
          <w:rFonts w:ascii="Calibri" w:eastAsia="等线" w:hAnsi="Calibri" w:cs="Calibri"/>
          <w:b/>
          <w:bCs/>
          <w:color w:val="008000"/>
          <w:sz w:val="18"/>
        </w:rPr>
        <w:t>For MRO for MR-DC SCG failure, deprioritize dual failure case (i.e. both MCG failure and SCG failure occur).</w:t>
      </w:r>
    </w:p>
    <w:p w:rsidR="00B459F5" w:rsidRDefault="00B459F5" w:rsidP="00B459F5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</w:rPr>
        <w:t>B</w:t>
      </w:r>
      <w:r w:rsidR="00646189">
        <w:rPr>
          <w:rFonts w:ascii="Times New Roman" w:eastAsia="等线" w:hAnsi="Times New Roman" w:hint="eastAsia"/>
          <w:sz w:val="22"/>
          <w:szCs w:val="22"/>
        </w:rPr>
        <w:t>ut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MRO for other MR-DC </w:t>
      </w:r>
      <w:r>
        <w:rPr>
          <w:rFonts w:ascii="Times New Roman" w:eastAsia="等线" w:hAnsi="Times New Roman"/>
          <w:sz w:val="22"/>
          <w:szCs w:val="22"/>
          <w:lang w:val="en-US"/>
        </w:rPr>
        <w:t>scenarios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deprioritized according to the RAN2 #120 meeting agreement:</w:t>
      </w:r>
    </w:p>
    <w:p w:rsidR="00B459F5" w:rsidRDefault="00B459F5" w:rsidP="00B459F5">
      <w:pPr>
        <w:rPr>
          <w:rFonts w:ascii="Times New Roman" w:eastAsia="等线" w:hAnsi="Times New Roman"/>
          <w:sz w:val="22"/>
          <w:szCs w:val="22"/>
        </w:rPr>
      </w:pPr>
      <w:r w:rsidRPr="00FB6B3C">
        <w:rPr>
          <w:rFonts w:ascii="宋体" w:hAnsi="宋体"/>
          <w:i/>
          <w:szCs w:val="21"/>
          <w:lang w:val="x-none" w:eastAsia="x-none"/>
        </w:rPr>
        <w:t>Deprioritize NE-DC / EN-DC scenarios for SCG failure information report.</w:t>
      </w:r>
    </w:p>
    <w:p w:rsidR="009869CB" w:rsidRPr="00EC4EC8" w:rsidRDefault="00B83444" w:rsidP="006924DC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In R19, </w:t>
      </w:r>
      <w:r w:rsidR="00F55179">
        <w:rPr>
          <w:rFonts w:ascii="Times New Roman" w:eastAsia="等线" w:hAnsi="Times New Roman" w:hint="eastAsia"/>
          <w:sz w:val="22"/>
          <w:szCs w:val="22"/>
          <w:lang w:val="en-US"/>
        </w:rPr>
        <w:t xml:space="preserve">MRO for other MR-DC </w:t>
      </w:r>
      <w:r w:rsidR="00F55179">
        <w:rPr>
          <w:rFonts w:ascii="Times New Roman" w:eastAsia="等线" w:hAnsi="Times New Roman"/>
          <w:sz w:val="22"/>
          <w:szCs w:val="22"/>
          <w:lang w:val="en-US"/>
        </w:rPr>
        <w:t>scenarios</w:t>
      </w:r>
      <w:r w:rsidR="00F55179">
        <w:rPr>
          <w:rFonts w:ascii="Times New Roman" w:eastAsia="等线" w:hAnsi="Times New Roman" w:hint="eastAsia"/>
          <w:sz w:val="22"/>
          <w:szCs w:val="22"/>
        </w:rPr>
        <w:t xml:space="preserve"> is captured in WI. So,</w:t>
      </w:r>
      <w:r w:rsidR="00537B23">
        <w:rPr>
          <w:rFonts w:ascii="Times New Roman" w:eastAsia="等线" w:hAnsi="Times New Roman" w:hint="eastAsia"/>
          <w:sz w:val="22"/>
          <w:szCs w:val="22"/>
        </w:rPr>
        <w:t xml:space="preserve"> RAN3</w:t>
      </w:r>
      <w:r>
        <w:rPr>
          <w:rFonts w:ascii="Times New Roman" w:eastAsia="等线" w:hAnsi="Times New Roman" w:hint="eastAsia"/>
          <w:sz w:val="22"/>
          <w:szCs w:val="22"/>
        </w:rPr>
        <w:t xml:space="preserve"> may </w:t>
      </w:r>
      <w:r>
        <w:rPr>
          <w:rFonts w:ascii="Times New Roman" w:eastAsia="等线" w:hAnsi="Times New Roman"/>
          <w:sz w:val="22"/>
          <w:szCs w:val="22"/>
        </w:rPr>
        <w:t>continue</w:t>
      </w:r>
      <w:r>
        <w:rPr>
          <w:rFonts w:ascii="Times New Roman" w:eastAsia="等线" w:hAnsi="Times New Roman" w:hint="eastAsia"/>
          <w:sz w:val="22"/>
          <w:szCs w:val="22"/>
        </w:rPr>
        <w:t xml:space="preserve"> discussing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MRO for MR-DC SCG failure following the above agreements</w:t>
      </w:r>
      <w:r w:rsidR="00537B23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R18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2E037D" w:rsidRPr="00E32602" w:rsidRDefault="0055654C" w:rsidP="006924DC">
      <w:pPr>
        <w:rPr>
          <w:rFonts w:ascii="Times New Roman" w:eastAsia="等线" w:hAnsi="Times New Roman"/>
          <w:b/>
          <w:sz w:val="22"/>
          <w:szCs w:val="22"/>
        </w:rPr>
      </w:pPr>
      <w:r w:rsidRPr="00E3260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510BB" w:rsidRPr="00E32602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E32602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7F71B7" w:rsidRPr="00E32602">
        <w:rPr>
          <w:rFonts w:ascii="Times New Roman" w:eastAsia="等线" w:hAnsi="Times New Roman" w:hint="eastAsia"/>
          <w:b/>
          <w:sz w:val="22"/>
          <w:szCs w:val="22"/>
        </w:rPr>
        <w:t xml:space="preserve"> In R19, i</w:t>
      </w:r>
      <w:r w:rsidR="003510BB" w:rsidRPr="00E32602">
        <w:rPr>
          <w:rFonts w:ascii="Times New Roman" w:eastAsia="等线" w:hAnsi="Times New Roman" w:hint="eastAsia"/>
          <w:b/>
          <w:sz w:val="22"/>
          <w:szCs w:val="22"/>
        </w:rPr>
        <w:t xml:space="preserve">t is proposed to </w:t>
      </w:r>
      <w:r w:rsidR="00DF35CD" w:rsidRPr="00E32602">
        <w:rPr>
          <w:rFonts w:ascii="Times New Roman" w:eastAsia="等线" w:hAnsi="Times New Roman" w:hint="eastAsia"/>
          <w:b/>
          <w:sz w:val="22"/>
          <w:szCs w:val="22"/>
        </w:rPr>
        <w:t xml:space="preserve">discuss </w:t>
      </w:r>
      <w:r w:rsidR="00DF35CD" w:rsidRPr="00E32602">
        <w:rPr>
          <w:rFonts w:ascii="Times New Roman" w:eastAsia="等线" w:hAnsi="Times New Roman"/>
          <w:b/>
          <w:sz w:val="22"/>
          <w:szCs w:val="22"/>
        </w:rPr>
        <w:t>MRO for MR-DC SCG failure</w:t>
      </w:r>
      <w:r w:rsidR="00DF35CD" w:rsidRPr="00E32602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7F71B7" w:rsidRPr="00E32602">
        <w:rPr>
          <w:rFonts w:ascii="Times New Roman" w:eastAsia="等线" w:hAnsi="Times New Roman" w:hint="eastAsia"/>
          <w:b/>
          <w:sz w:val="22"/>
          <w:szCs w:val="22"/>
        </w:rPr>
        <w:t xml:space="preserve">following the </w:t>
      </w:r>
      <w:r w:rsidR="000D05EF">
        <w:rPr>
          <w:rFonts w:ascii="Times New Roman" w:eastAsia="等线" w:hAnsi="Times New Roman" w:hint="eastAsia"/>
          <w:b/>
          <w:sz w:val="22"/>
          <w:szCs w:val="22"/>
        </w:rPr>
        <w:t xml:space="preserve">RAN3 </w:t>
      </w:r>
      <w:r w:rsidR="007F71B7" w:rsidRPr="00E32602">
        <w:rPr>
          <w:rFonts w:ascii="Times New Roman" w:eastAsia="等线" w:hAnsi="Times New Roman" w:hint="eastAsia"/>
          <w:b/>
          <w:sz w:val="22"/>
          <w:szCs w:val="22"/>
        </w:rPr>
        <w:t>agreements achieved in R18</w:t>
      </w:r>
      <w:r w:rsidRPr="00E32602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F0FA7" w:rsidRDefault="009F0FA7" w:rsidP="009F0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 support MRO for MR-DC SCG failure, it is needed to </w:t>
      </w:r>
      <w:r w:rsidRPr="00181EA1">
        <w:rPr>
          <w:rFonts w:ascii="Times New Roman" w:eastAsia="等线" w:hAnsi="Times New Roman"/>
          <w:sz w:val="22"/>
          <w:szCs w:val="22"/>
          <w:lang w:val="en-US"/>
        </w:rPr>
        <w:t>enhance SCGFailureInformationNR or SCGFailureInformationEUTRA message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but these messages are in RAN2 scope, we may just wait for RAN2.</w:t>
      </w:r>
    </w:p>
    <w:p w:rsidR="009F0FA7" w:rsidRDefault="009F0FA7" w:rsidP="009F0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It is proposed to wait for RAN2</w:t>
      </w:r>
      <w:r>
        <w:rPr>
          <w:rFonts w:ascii="Times New Roman" w:eastAsia="等线" w:hAnsi="Times New Roman"/>
          <w:b/>
          <w:sz w:val="22"/>
          <w:szCs w:val="22"/>
        </w:rPr>
        <w:t>’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progress for </w:t>
      </w:r>
      <w:r w:rsidRPr="007E2EA3">
        <w:rPr>
          <w:rFonts w:ascii="Times New Roman" w:eastAsia="等线" w:hAnsi="Times New Roman"/>
          <w:b/>
          <w:sz w:val="22"/>
          <w:szCs w:val="22"/>
        </w:rPr>
        <w:t>whether/how to enhance SCGFailureInformationNR or SCGFailureInformationEUTRA message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56611" w:rsidRDefault="00956611" w:rsidP="009F0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lastRenderedPageBreak/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R17 NR-DC, we introduced </w:t>
      </w:r>
      <w:r w:rsidRPr="00684021">
        <w:rPr>
          <w:rFonts w:ascii="Times New Roman" w:eastAsia="等线" w:hAnsi="Times New Roman"/>
          <w:sz w:val="22"/>
          <w:szCs w:val="22"/>
          <w:lang w:val="en-US"/>
        </w:rPr>
        <w:t>SCG Failure Information Report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Pr="00684021">
        <w:rPr>
          <w:rFonts w:ascii="Times New Roman" w:eastAsia="等线" w:hAnsi="Times New Roman"/>
          <w:sz w:val="22"/>
          <w:szCs w:val="22"/>
          <w:lang w:val="en-US"/>
        </w:rPr>
        <w:t>SCG Failure Transfer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 to ask SN whether there is intra-SN PSCell </w:t>
      </w:r>
      <w:r w:rsidR="00740491">
        <w:rPr>
          <w:rFonts w:ascii="Times New Roman" w:eastAsia="等线" w:hAnsi="Times New Roman" w:hint="eastAsia"/>
          <w:sz w:val="22"/>
          <w:szCs w:val="22"/>
          <w:lang w:val="en-US"/>
        </w:rPr>
        <w:t xml:space="preserve">change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occurs.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this way, MN can obtain overall information and decide which RAN node shall be optimized.</w:t>
      </w:r>
    </w:p>
    <w:p w:rsidR="00956611" w:rsidRDefault="00956611" w:rsidP="009F0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On MRO for MR-DC SCG failure, </w:t>
      </w:r>
      <w:r w:rsidR="00D82593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9F0FA7">
        <w:rPr>
          <w:rFonts w:ascii="Times New Roman" w:eastAsia="等线" w:hAnsi="Times New Roman"/>
          <w:sz w:val="22"/>
          <w:szCs w:val="22"/>
          <w:lang w:val="en-US"/>
        </w:rPr>
        <w:t>aking</w:t>
      </w:r>
      <w:r w:rsidR="009F0FA7">
        <w:rPr>
          <w:rFonts w:ascii="Times New Roman" w:eastAsia="等线" w:hAnsi="Times New Roman" w:hint="eastAsia"/>
          <w:sz w:val="22"/>
          <w:szCs w:val="22"/>
          <w:lang w:val="en-US"/>
        </w:rPr>
        <w:t xml:space="preserve"> EN-DC as an </w:t>
      </w:r>
      <w:r w:rsidR="009F0FA7">
        <w:rPr>
          <w:rFonts w:ascii="Times New Roman" w:eastAsia="等线" w:hAnsi="Times New Roman"/>
          <w:sz w:val="22"/>
          <w:szCs w:val="22"/>
          <w:lang w:val="en-US"/>
        </w:rPr>
        <w:t>example</w:t>
      </w:r>
      <w:r w:rsidR="009F0FA7">
        <w:rPr>
          <w:rFonts w:ascii="Times New Roman" w:eastAsia="等线" w:hAnsi="Times New Roman" w:hint="eastAsia"/>
          <w:sz w:val="22"/>
          <w:szCs w:val="22"/>
          <w:lang w:val="en-US"/>
        </w:rPr>
        <w:t xml:space="preserve">, in case of SCG failure, the </w:t>
      </w:r>
      <w:r w:rsidR="009F0FA7" w:rsidRPr="00F5723D">
        <w:rPr>
          <w:bCs/>
          <w:i/>
          <w:iCs/>
          <w:noProof/>
        </w:rPr>
        <w:t>SCGFailureInformationNR</w:t>
      </w:r>
      <w:r w:rsidR="009F0FA7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is sent to MN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D8259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82593" w:rsidRPr="00684021">
        <w:rPr>
          <w:rFonts w:ascii="Times New Roman" w:eastAsia="等线" w:hAnsi="Times New Roman"/>
          <w:sz w:val="22"/>
          <w:szCs w:val="22"/>
          <w:lang w:val="en-US"/>
        </w:rPr>
        <w:t>SCG Failure Information Report</w:t>
      </w:r>
      <w:r w:rsidR="00D82593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="00D82593" w:rsidRPr="00684021">
        <w:rPr>
          <w:rFonts w:ascii="Times New Roman" w:eastAsia="等线" w:hAnsi="Times New Roman"/>
          <w:sz w:val="22"/>
          <w:szCs w:val="22"/>
          <w:lang w:val="en-US"/>
        </w:rPr>
        <w:t>SCG Failure Transfer</w:t>
      </w:r>
      <w:r w:rsidR="00D82593"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 could be reused to check intra-SN PSCell change case by MN which is aligned with NR-DC case.</w:t>
      </w:r>
    </w:p>
    <w:p w:rsidR="000D05EF" w:rsidRDefault="000D05EF" w:rsidP="000D05E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It may be possible to enhance </w:t>
      </w:r>
      <w:r w:rsidRPr="00F5723D">
        <w:rPr>
          <w:bCs/>
          <w:i/>
          <w:iCs/>
          <w:noProof/>
        </w:rPr>
        <w:t>SCGFailureInformationNR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to include more failure information in order to identify whether there is intra-SN PSCell change occurs in SN, but it is not suitable solution that enhancing LTE MN for the intra-SN PSCell change detection.</w:t>
      </w:r>
    </w:p>
    <w:p w:rsidR="00D82593" w:rsidRPr="00D82593" w:rsidRDefault="00D82593" w:rsidP="009F0FA7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E32602"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reuse </w:t>
      </w:r>
      <w:r w:rsidRPr="00D82593">
        <w:rPr>
          <w:rFonts w:ascii="Times New Roman" w:eastAsia="等线" w:hAnsi="Times New Roman"/>
          <w:b/>
          <w:sz w:val="22"/>
          <w:szCs w:val="22"/>
        </w:rPr>
        <w:t>SCG Failure Information Report and SCG Failure Transfer procedure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check whether there is </w:t>
      </w:r>
      <w:r w:rsidRPr="00D82593">
        <w:rPr>
          <w:rFonts w:ascii="Times New Roman" w:eastAsia="等线" w:hAnsi="Times New Roman"/>
          <w:b/>
          <w:sz w:val="22"/>
          <w:szCs w:val="22"/>
        </w:rPr>
        <w:t>intra-SN PSCell change case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when MN receives </w:t>
      </w:r>
      <w:r w:rsidRPr="00D82593">
        <w:rPr>
          <w:rFonts w:ascii="Times New Roman" w:eastAsia="等线" w:hAnsi="Times New Roman"/>
          <w:b/>
          <w:i/>
          <w:sz w:val="22"/>
          <w:szCs w:val="22"/>
        </w:rPr>
        <w:t>SCGFailureInformation</w:t>
      </w:r>
      <w:r w:rsidRPr="00D82593">
        <w:rPr>
          <w:rFonts w:ascii="Times New Roman" w:eastAsia="等线" w:hAnsi="Times New Roman" w:hint="eastAsia"/>
          <w:b/>
          <w:sz w:val="22"/>
          <w:szCs w:val="22"/>
        </w:rPr>
        <w:t xml:space="preserve"> message</w:t>
      </w:r>
      <w:r w:rsidR="00D375EC">
        <w:rPr>
          <w:rFonts w:ascii="Times New Roman" w:eastAsia="等线" w:hAnsi="Times New Roman" w:hint="eastAsia"/>
          <w:b/>
          <w:sz w:val="22"/>
          <w:szCs w:val="22"/>
        </w:rPr>
        <w:t xml:space="preserve"> as for </w:t>
      </w:r>
      <w:r w:rsidR="00A84C64">
        <w:rPr>
          <w:rFonts w:ascii="Times New Roman" w:eastAsia="等线" w:hAnsi="Times New Roman" w:hint="eastAsia"/>
          <w:b/>
          <w:sz w:val="22"/>
          <w:szCs w:val="22"/>
        </w:rPr>
        <w:t xml:space="preserve">R17 </w:t>
      </w:r>
      <w:r w:rsidR="00D375EC">
        <w:rPr>
          <w:rFonts w:ascii="Times New Roman" w:eastAsia="等线" w:hAnsi="Times New Roman" w:hint="eastAsia"/>
          <w:b/>
          <w:sz w:val="22"/>
          <w:szCs w:val="22"/>
        </w:rPr>
        <w:t>NR-DC</w:t>
      </w:r>
      <w:r w:rsidR="00D375EC" w:rsidRPr="00D375EC">
        <w:t xml:space="preserve"> </w:t>
      </w:r>
      <w:r w:rsidR="00D375EC" w:rsidRPr="00D375EC">
        <w:rPr>
          <w:rFonts w:ascii="Times New Roman" w:eastAsia="等线" w:hAnsi="Times New Roman"/>
          <w:b/>
          <w:sz w:val="22"/>
          <w:szCs w:val="22"/>
        </w:rPr>
        <w:t>SCG failure</w:t>
      </w:r>
      <w:r w:rsidRPr="00D82593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F0FA7" w:rsidRDefault="00D47ED5" w:rsidP="009F0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For EN-DC case, the </w:t>
      </w:r>
      <w:r w:rsidRPr="00F5723D">
        <w:rPr>
          <w:bCs/>
          <w:i/>
          <w:iCs/>
          <w:noProof/>
        </w:rPr>
        <w:t>SCGFailureInformationNR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</w:t>
      </w:r>
      <w:r w:rsidR="009F0FA7">
        <w:rPr>
          <w:rFonts w:ascii="Times New Roman" w:eastAsia="等线" w:hAnsi="Times New Roman" w:hint="eastAsia"/>
          <w:sz w:val="22"/>
          <w:szCs w:val="22"/>
          <w:lang w:val="en-US"/>
        </w:rPr>
        <w:t>is defined in TS36.331 as below:</w:t>
      </w:r>
    </w:p>
    <w:p w:rsidR="009F0FA7" w:rsidRPr="00F5723D" w:rsidRDefault="009F0FA7" w:rsidP="009F0FA7">
      <w:pPr>
        <w:pStyle w:val="TH"/>
        <w:rPr>
          <w:bCs/>
          <w:i/>
          <w:iCs/>
        </w:rPr>
      </w:pPr>
      <w:r w:rsidRPr="00F5723D">
        <w:rPr>
          <w:bCs/>
          <w:i/>
          <w:iCs/>
          <w:noProof/>
        </w:rPr>
        <w:t>SCGFailureInformationNR message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>-- ASN1START</w:t>
      </w:r>
    </w:p>
    <w:p w:rsidR="009F0FA7" w:rsidRPr="00F5723D" w:rsidRDefault="009F0FA7" w:rsidP="009F0FA7">
      <w:pPr>
        <w:pStyle w:val="PL"/>
        <w:shd w:val="clear" w:color="auto" w:fill="E6E6E6"/>
      </w:pPr>
    </w:p>
    <w:p w:rsidR="009F0FA7" w:rsidRPr="00F5723D" w:rsidRDefault="009F0FA7" w:rsidP="009F0FA7">
      <w:pPr>
        <w:pStyle w:val="PL"/>
        <w:shd w:val="clear" w:color="auto" w:fill="E6E6E6"/>
      </w:pPr>
      <w:r w:rsidRPr="00F5723D">
        <w:t>SCGFailureInformationNR-r15 ::=</w:t>
      </w:r>
      <w:r w:rsidRPr="00F5723D">
        <w:tab/>
      </w:r>
      <w:r w:rsidRPr="00F5723D">
        <w:tab/>
        <w:t>SEQUENCE {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  <w:t>criticalExtensions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CHOICE {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</w:r>
      <w:r w:rsidRPr="00F5723D">
        <w:tab/>
        <w:t>c1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CHOICE {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scgFailureInformationNR-r15</w:t>
      </w:r>
      <w:r w:rsidRPr="00F5723D">
        <w:tab/>
      </w:r>
      <w:r w:rsidRPr="00F5723D">
        <w:tab/>
      </w:r>
      <w:r w:rsidRPr="00F5723D">
        <w:tab/>
        <w:t>SCGFailureInformationNR-r15-IEs,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spare3 NULL, spare2 NULL, spare1 NULL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</w:r>
      <w:r w:rsidRPr="00F5723D">
        <w:tab/>
        <w:t>},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</w:r>
      <w:r w:rsidRPr="00F5723D">
        <w:tab/>
        <w:t>criticalExtensionsFuture</w:t>
      </w:r>
      <w:r w:rsidRPr="00F5723D">
        <w:tab/>
      </w:r>
      <w:r w:rsidRPr="00F5723D">
        <w:tab/>
      </w:r>
      <w:r w:rsidRPr="00F5723D">
        <w:tab/>
        <w:t>SEQUENCE {}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  <w:t>}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>}</w:t>
      </w:r>
    </w:p>
    <w:p w:rsidR="009F0FA7" w:rsidRPr="00F5723D" w:rsidRDefault="009F0FA7" w:rsidP="009F0FA7">
      <w:pPr>
        <w:pStyle w:val="PL"/>
        <w:shd w:val="clear" w:color="auto" w:fill="E6E6E6"/>
      </w:pPr>
    </w:p>
    <w:p w:rsidR="009F0FA7" w:rsidRPr="00F5723D" w:rsidRDefault="009F0FA7" w:rsidP="009F0FA7">
      <w:pPr>
        <w:pStyle w:val="PL"/>
        <w:shd w:val="clear" w:color="auto" w:fill="E6E6E6"/>
      </w:pPr>
      <w:r w:rsidRPr="00F5723D">
        <w:t>SCGFailureInformationNR-r15-IEs ::=</w:t>
      </w:r>
      <w:r w:rsidRPr="00F5723D">
        <w:tab/>
        <w:t>SEQUENCE {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  <w:t>failureReportSCG-NR-r15</w:t>
      </w:r>
      <w:r w:rsidRPr="00F5723D">
        <w:tab/>
      </w:r>
      <w:r w:rsidRPr="00F5723D">
        <w:tab/>
      </w:r>
      <w:r w:rsidRPr="00F5723D">
        <w:tab/>
      </w:r>
      <w:r w:rsidRPr="00F5723D">
        <w:tab/>
        <w:t>FailureReportSCG-NR-r15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SCGFailureInformationNR-v1590-IEs</w:t>
      </w:r>
      <w:r w:rsidRPr="00F5723D">
        <w:tab/>
        <w:t>OPTIONAL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>}</w:t>
      </w:r>
    </w:p>
    <w:p w:rsidR="009F0FA7" w:rsidRPr="00F5723D" w:rsidRDefault="009F0FA7" w:rsidP="009F0FA7">
      <w:pPr>
        <w:pStyle w:val="PL"/>
        <w:shd w:val="pct10" w:color="auto" w:fill="auto"/>
      </w:pPr>
    </w:p>
    <w:p w:rsidR="009F0FA7" w:rsidRPr="00F5723D" w:rsidRDefault="009F0FA7" w:rsidP="009F0FA7">
      <w:pPr>
        <w:pStyle w:val="PL"/>
        <w:shd w:val="clear" w:color="auto" w:fill="E6E6E6"/>
      </w:pPr>
      <w:r w:rsidRPr="00F5723D">
        <w:t>SCGFailureInformationNR-v1590-IEs ::=</w:t>
      </w:r>
      <w:r w:rsidRPr="00F5723D">
        <w:tab/>
        <w:t>SEQUENCE {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  <w:t>lateNonCriticalExtension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SEQUENCE {}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>}</w:t>
      </w:r>
    </w:p>
    <w:p w:rsidR="009F0FA7" w:rsidRPr="00F5723D" w:rsidRDefault="009F0FA7" w:rsidP="009F0FA7">
      <w:pPr>
        <w:pStyle w:val="PL"/>
        <w:shd w:val="pct10" w:color="auto" w:fill="auto"/>
      </w:pPr>
    </w:p>
    <w:p w:rsidR="009F0FA7" w:rsidRPr="00F5723D" w:rsidRDefault="009F0FA7" w:rsidP="009F0FA7">
      <w:pPr>
        <w:pStyle w:val="PL"/>
        <w:shd w:val="pct10" w:color="auto" w:fill="auto"/>
      </w:pPr>
      <w:r w:rsidRPr="00F5723D">
        <w:t>FailureReportSCG-NR-r15 ::=</w:t>
      </w:r>
      <w:r w:rsidRPr="00F5723D">
        <w:tab/>
      </w:r>
      <w:r w:rsidRPr="00F5723D">
        <w:tab/>
        <w:t>SEQUENCE {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  <w:t>failureType-r15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ENUMERATED {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t31</w:t>
      </w:r>
      <w:r w:rsidRPr="00F5723D">
        <w:rPr>
          <w:rFonts w:eastAsia="MS Mincho"/>
        </w:rPr>
        <w:t>0</w:t>
      </w:r>
      <w:r w:rsidRPr="00F5723D">
        <w:t>-Expiry, randomAccessProblem,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rlc-MaxNumRetx,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rPr>
          <w:szCs w:val="22"/>
          <w:lang w:eastAsia="ko-KR"/>
        </w:rPr>
        <w:t>synchReconfigFailureSCG</w:t>
      </w:r>
      <w:r w:rsidRPr="00F5723D">
        <w:t>, scg-reconfigFailure,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srb3-IntegrityFailure, dummy},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  <w:t>measResultFreqListNR-r15</w:t>
      </w:r>
      <w:r w:rsidRPr="00F5723D">
        <w:tab/>
      </w:r>
      <w:r w:rsidRPr="00F5723D">
        <w:tab/>
      </w:r>
      <w:r w:rsidRPr="00F5723D">
        <w:tab/>
      </w:r>
      <w:r w:rsidRPr="00F5723D">
        <w:tab/>
        <w:t>MeasResultFreqListFailNR-r15</w:t>
      </w:r>
      <w:r w:rsidRPr="00F5723D">
        <w:tab/>
      </w:r>
      <w:r w:rsidRPr="00F5723D">
        <w:tab/>
        <w:t>OPTIONAL,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  <w:t>measResultSCG-r15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  <w:t>...,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  <w:t>[[</w:t>
      </w:r>
      <w:r w:rsidRPr="00F5723D">
        <w:tab/>
        <w:t>locationInfo-r16</w:t>
      </w:r>
      <w:r w:rsidRPr="00F5723D">
        <w:tab/>
      </w:r>
      <w:r w:rsidRPr="00F5723D">
        <w:tab/>
      </w:r>
      <w:r w:rsidRPr="00F5723D">
        <w:tab/>
      </w:r>
      <w:r w:rsidRPr="00F5723D">
        <w:tab/>
        <w:t>LocationInfo-r10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</w:r>
      <w:r w:rsidRPr="00F5723D">
        <w:tab/>
        <w:t>logMeasResultListBT-r16</w:t>
      </w:r>
      <w:r w:rsidRPr="00F5723D">
        <w:tab/>
      </w:r>
      <w:r w:rsidRPr="00F5723D">
        <w:tab/>
      </w:r>
      <w:r w:rsidRPr="00F5723D">
        <w:tab/>
        <w:t>LogMeasResultListBT-r15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</w:r>
      <w:r w:rsidRPr="00F5723D">
        <w:tab/>
        <w:t>logMeasResultListWLAN-r16</w:t>
      </w:r>
      <w:r w:rsidRPr="00F5723D">
        <w:tab/>
      </w:r>
      <w:r w:rsidRPr="00F5723D">
        <w:tab/>
        <w:t>LogMeasResultListWLAN-r15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</w:r>
      <w:r w:rsidRPr="00F5723D">
        <w:tab/>
        <w:t>failureType-v1610</w:t>
      </w:r>
      <w:r w:rsidRPr="00F5723D">
        <w:tab/>
      </w:r>
      <w:r w:rsidRPr="00F5723D">
        <w:tab/>
      </w:r>
      <w:r w:rsidRPr="00F5723D">
        <w:tab/>
      </w:r>
      <w:r w:rsidRPr="00F5723D">
        <w:tab/>
        <w:t>ENUMERATED {t312-Expiry, scg-lbtFailure,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rPr>
          <w:lang w:eastAsia="en-GB"/>
        </w:rPr>
        <w:t>beamFailureRecoveryFailure</w:t>
      </w:r>
      <w:r w:rsidRPr="00F5723D">
        <w:t>, bh-RLF-r16,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beamFailure-r17,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 xml:space="preserve"> 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spare3, spare2, spare1}</w:t>
      </w:r>
      <w:r w:rsidRPr="00F5723D">
        <w:tab/>
        <w:t>OPTIONAL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  <w:t>]]</w:t>
      </w:r>
    </w:p>
    <w:p w:rsidR="009F0FA7" w:rsidRPr="00EF41DB" w:rsidRDefault="009F0FA7" w:rsidP="009F0FA7">
      <w:pPr>
        <w:pStyle w:val="PL"/>
        <w:shd w:val="pct10" w:color="auto" w:fill="auto"/>
        <w:rPr>
          <w:lang w:eastAsia="zh-CN"/>
        </w:rPr>
      </w:pPr>
      <w:r w:rsidRPr="00F5723D">
        <w:t>}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F0FA7" w:rsidTr="009B7369">
        <w:tc>
          <w:tcPr>
            <w:tcW w:w="9855" w:type="dxa"/>
          </w:tcPr>
          <w:p w:rsidR="009F0FA7" w:rsidRPr="00EF41DB" w:rsidRDefault="009F0FA7" w:rsidP="009B7369">
            <w:pPr>
              <w:pStyle w:val="TAL"/>
              <w:jc w:val="both"/>
              <w:rPr>
                <w:b/>
                <w:i/>
                <w:highlight w:val="yellow"/>
              </w:rPr>
            </w:pPr>
            <w:proofErr w:type="spellStart"/>
            <w:r w:rsidRPr="00EF41DB">
              <w:rPr>
                <w:b/>
                <w:i/>
                <w:highlight w:val="yellow"/>
              </w:rPr>
              <w:t>measResultSCG</w:t>
            </w:r>
            <w:proofErr w:type="spellEnd"/>
          </w:p>
          <w:p w:rsidR="009F0FA7" w:rsidRDefault="009F0FA7" w:rsidP="009B7369">
            <w:pPr>
              <w:jc w:val="left"/>
              <w:rPr>
                <w:rFonts w:ascii="Times New Roman" w:hAnsi="Times New Roman"/>
                <w:b/>
                <w:sz w:val="22"/>
                <w:lang w:val="en-US"/>
              </w:rPr>
            </w:pPr>
            <w:r w:rsidRPr="00EF41DB">
              <w:rPr>
                <w:bCs/>
                <w:noProof/>
                <w:highlight w:val="yellow"/>
                <w:lang w:eastAsia="en-GB"/>
              </w:rPr>
              <w:t xml:space="preserve">Includes the NR </w:t>
            </w:r>
            <w:r w:rsidRPr="00EF41DB">
              <w:rPr>
                <w:bCs/>
                <w:i/>
                <w:noProof/>
                <w:highlight w:val="yellow"/>
                <w:lang w:eastAsia="en-GB"/>
              </w:rPr>
              <w:t>MeasResultSCG-Failure</w:t>
            </w:r>
            <w:r w:rsidRPr="00EF41DB">
              <w:rPr>
                <w:bCs/>
                <w:noProof/>
                <w:highlight w:val="yellow"/>
                <w:lang w:eastAsia="en-GB"/>
              </w:rPr>
              <w:t xml:space="preserve"> IE as specified in TS 38.331 [82].</w:t>
            </w:r>
            <w:r w:rsidRPr="00F5723D">
              <w:rPr>
                <w:bCs/>
                <w:noProof/>
                <w:lang w:eastAsia="en-GB"/>
              </w:rPr>
              <w:t xml:space="preserve"> </w:t>
            </w:r>
            <w:r w:rsidRPr="00F5723D">
              <w:t xml:space="preserve">The field contains available results of measurements on NR frequencies the UE is configured to measure by the NR </w:t>
            </w:r>
            <w:proofErr w:type="spellStart"/>
            <w:r w:rsidRPr="00F5723D">
              <w:t>RRCConfiguration</w:t>
            </w:r>
            <w:proofErr w:type="spellEnd"/>
            <w:r w:rsidRPr="00F5723D">
              <w:t xml:space="preserve"> message.</w:t>
            </w:r>
          </w:p>
        </w:tc>
      </w:tr>
    </w:tbl>
    <w:p w:rsidR="009F0FA7" w:rsidRDefault="009F0FA7" w:rsidP="009F0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EF41DB">
        <w:rPr>
          <w:rFonts w:ascii="Times New Roman" w:eastAsia="等线" w:hAnsi="Times New Roman"/>
          <w:sz w:val="22"/>
          <w:szCs w:val="22"/>
          <w:lang w:val="en-US"/>
        </w:rPr>
        <w:t>T</w:t>
      </w:r>
      <w:r w:rsidRPr="00EF41DB">
        <w:rPr>
          <w:rFonts w:ascii="Times New Roman" w:eastAsia="等线" w:hAnsi="Times New Roman" w:hint="eastAsia"/>
          <w:sz w:val="22"/>
          <w:szCs w:val="22"/>
          <w:lang w:val="en-US"/>
        </w:rPr>
        <w:t xml:space="preserve">he field </w:t>
      </w:r>
      <w:proofErr w:type="spellStart"/>
      <w:r w:rsidRPr="00EF41DB">
        <w:rPr>
          <w:rFonts w:ascii="Times New Roman" w:eastAsia="等线" w:hAnsi="Times New Roman"/>
          <w:sz w:val="22"/>
          <w:szCs w:val="22"/>
          <w:lang w:val="en-US"/>
        </w:rPr>
        <w:t>measResultSCG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encoded in NR format hence LTE MN cannot decode and use it to select the next suitable PSCell. </w:t>
      </w: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lthough </w:t>
      </w:r>
      <w:r w:rsidRPr="00E5191D">
        <w:rPr>
          <w:rFonts w:ascii="Times New Roman" w:eastAsia="等线" w:hAnsi="Times New Roman"/>
          <w:sz w:val="22"/>
          <w:szCs w:val="22"/>
          <w:lang w:val="en-US"/>
        </w:rPr>
        <w:t>measResultFreqListNR-r15</w:t>
      </w:r>
      <w:r w:rsidRPr="00E5191D">
        <w:rPr>
          <w:rFonts w:ascii="Times New Roman" w:eastAsia="等线" w:hAnsi="Times New Roman" w:hint="eastAsia"/>
          <w:sz w:val="22"/>
          <w:szCs w:val="22"/>
          <w:lang w:val="en-US"/>
        </w:rPr>
        <w:t xml:space="preserve"> can be decoded by MN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notice it is so limited, for </w:t>
      </w:r>
      <w:r>
        <w:rPr>
          <w:rFonts w:ascii="Times New Roman" w:eastAsia="等线" w:hAnsi="Times New Roman"/>
          <w:sz w:val="22"/>
          <w:szCs w:val="22"/>
          <w:lang w:val="en-US"/>
        </w:rPr>
        <w:t>example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E5191D">
        <w:rPr>
          <w:rFonts w:ascii="Times New Roman" w:eastAsia="等线" w:hAnsi="Times New Roman"/>
          <w:sz w:val="22"/>
          <w:szCs w:val="22"/>
          <w:lang w:val="en-US"/>
        </w:rPr>
        <w:t>CSI-RS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measurement is not supported. </w:t>
      </w:r>
      <w:r>
        <w:rPr>
          <w:rFonts w:ascii="Times New Roman" w:eastAsia="等线" w:hAnsi="Times New Roman"/>
          <w:sz w:val="22"/>
          <w:szCs w:val="22"/>
          <w:lang w:val="en-US"/>
        </w:rPr>
        <w:t>As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we know, although SSB RRM measurement may be configured for mobility, CSI-RS can provide more precise RRM measurement result which is more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 xml:space="preserve">important for improving handover successful rate. </w:t>
      </w: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ithout CSI-RS measurement result, MN cannot select the next </w:t>
      </w:r>
      <w:r>
        <w:rPr>
          <w:rFonts w:ascii="Times New Roman" w:eastAsia="等线" w:hAnsi="Times New Roman"/>
          <w:sz w:val="22"/>
          <w:szCs w:val="22"/>
          <w:lang w:val="en-US"/>
        </w:rPr>
        <w:t>suitable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PSCell and then perform MRO analysis.</w:t>
      </w:r>
    </w:p>
    <w:p w:rsidR="009F0FA7" w:rsidRPr="008974DF" w:rsidRDefault="009F0FA7" w:rsidP="009F0FA7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 w:rsidR="00E32602">
        <w:rPr>
          <w:rFonts w:ascii="Times New Roman" w:eastAsia="等线" w:hAnsi="Times New Roman" w:hint="eastAsia"/>
          <w:b/>
          <w:sz w:val="22"/>
          <w:szCs w:val="22"/>
          <w:lang w:val="en-US"/>
        </w:rPr>
        <w:t>1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for EN-DC case, MN cannot decode </w:t>
      </w:r>
      <w:proofErr w:type="spellStart"/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measResultSCG</w:t>
      </w:r>
      <w:proofErr w:type="spellEnd"/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while </w:t>
      </w:r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measResultFreqListNR-r15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only supports SSB </w:t>
      </w:r>
      <w:r w:rsidRPr="00172990">
        <w:rPr>
          <w:rFonts w:ascii="Times New Roman" w:eastAsia="等线" w:hAnsi="Times New Roman"/>
          <w:b/>
          <w:sz w:val="22"/>
          <w:szCs w:val="22"/>
          <w:lang w:val="en-US"/>
        </w:rPr>
        <w:t>RRM measurement</w:t>
      </w:r>
      <w:r w:rsidRPr="0017299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and 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>cannot provide enough information for MRO analysis.</w:t>
      </w:r>
    </w:p>
    <w:p w:rsidR="009F0FA7" w:rsidRDefault="009F0FA7" w:rsidP="009F0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R17 NR-DC case, the solution is based on MN having overall information for performing MRO analysis except for intra-SN PSCell case, while in EN-DC case, without necessary SCG measurement </w:t>
      </w:r>
      <w:r>
        <w:rPr>
          <w:rFonts w:ascii="Times New Roman" w:eastAsia="等线" w:hAnsi="Times New Roman"/>
          <w:sz w:val="22"/>
          <w:szCs w:val="22"/>
          <w:lang w:val="en-US"/>
        </w:rPr>
        <w:t>result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MN cannot take the same responsibility as in R17 NR-DC case.</w:t>
      </w:r>
    </w:p>
    <w:p w:rsidR="009F0FA7" w:rsidRPr="00A92EA8" w:rsidRDefault="009F0FA7" w:rsidP="009F0FA7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EN-DC, MN cannot 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decode </w:t>
      </w:r>
      <w:proofErr w:type="spellStart"/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measResultSCG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obtain SCG measurement result.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ithout necessary information, MN cannot select the next suitable PSCell and then perform MRO analysis.</w:t>
      </w:r>
    </w:p>
    <w:p w:rsidR="009F0FA7" w:rsidRDefault="005D51C1" w:rsidP="009F0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propose </w:t>
      </w:r>
      <w:r w:rsidR="009F0FA7">
        <w:rPr>
          <w:rFonts w:ascii="Times New Roman" w:eastAsia="等线" w:hAnsi="Times New Roman" w:hint="eastAsia"/>
          <w:sz w:val="22"/>
          <w:szCs w:val="22"/>
          <w:lang w:val="en-US"/>
        </w:rPr>
        <w:t xml:space="preserve">last </w:t>
      </w:r>
      <w:r w:rsidR="009F0FA7">
        <w:rPr>
          <w:rFonts w:ascii="Times New Roman" w:eastAsia="等线" w:hAnsi="Times New Roman"/>
          <w:sz w:val="22"/>
          <w:szCs w:val="22"/>
          <w:lang w:val="en-US"/>
        </w:rPr>
        <w:t>ser</w:t>
      </w:r>
      <w:r w:rsidR="009F0FA7">
        <w:rPr>
          <w:rFonts w:ascii="Times New Roman" w:eastAsia="等线" w:hAnsi="Times New Roman" w:hint="eastAsia"/>
          <w:sz w:val="22"/>
          <w:szCs w:val="22"/>
          <w:lang w:val="en-US"/>
        </w:rPr>
        <w:t xml:space="preserve">ving SN </w:t>
      </w:r>
      <w:r w:rsidR="009F0FA7">
        <w:rPr>
          <w:rFonts w:ascii="Times New Roman" w:eastAsia="等线" w:hAnsi="Times New Roman"/>
          <w:sz w:val="22"/>
          <w:szCs w:val="22"/>
          <w:lang w:val="en-US"/>
        </w:rPr>
        <w:t>takes</w:t>
      </w:r>
      <w:r w:rsidR="009F0FA7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responsibility to select the next suitable PSCell and send it to MN in existing </w:t>
      </w:r>
      <w:r w:rsidR="009F0FA7" w:rsidRPr="00684021">
        <w:rPr>
          <w:rFonts w:ascii="Times New Roman" w:eastAsia="等线" w:hAnsi="Times New Roman"/>
          <w:sz w:val="22"/>
          <w:szCs w:val="22"/>
          <w:lang w:val="en-US"/>
        </w:rPr>
        <w:t>SCG Failure Transfer</w:t>
      </w:r>
      <w:r w:rsidR="009F0FA7"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 if last serving SN think there is other RAN nodes needs optimization.</w:t>
      </w:r>
    </w:p>
    <w:p w:rsidR="009F0FA7" w:rsidRDefault="009F0FA7" w:rsidP="009F0FA7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E32602">
        <w:rPr>
          <w:rFonts w:ascii="Times New Roman" w:eastAsia="等线" w:hAnsi="Times New Roman" w:hint="eastAsia"/>
          <w:b/>
          <w:sz w:val="22"/>
          <w:szCs w:val="22"/>
        </w:rPr>
        <w:t>Proposal 5:</w:t>
      </w:r>
      <w:r w:rsidRPr="00E32602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E32602">
        <w:rPr>
          <w:rFonts w:ascii="Times New Roman" w:eastAsia="等线" w:hAnsi="Times New Roman" w:hint="eastAsia"/>
          <w:b/>
          <w:sz w:val="22"/>
          <w:szCs w:val="22"/>
        </w:rPr>
        <w:t xml:space="preserve">It is proposed </w:t>
      </w:r>
      <w:r w:rsidR="00E32602" w:rsidRPr="00E32602">
        <w:rPr>
          <w:rFonts w:ascii="Times New Roman" w:eastAsia="等线" w:hAnsi="Times New Roman" w:hint="eastAsia"/>
          <w:b/>
          <w:sz w:val="22"/>
          <w:szCs w:val="22"/>
        </w:rPr>
        <w:t xml:space="preserve">to include </w:t>
      </w:r>
      <w:r w:rsidR="00E32602" w:rsidRPr="00E3260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the next suitable PSCell in </w:t>
      </w:r>
      <w:r w:rsidR="00E32602" w:rsidRPr="00E32602">
        <w:rPr>
          <w:rFonts w:ascii="Times New Roman" w:eastAsia="等线" w:hAnsi="Times New Roman"/>
          <w:b/>
          <w:sz w:val="22"/>
          <w:szCs w:val="22"/>
          <w:lang w:val="en-US"/>
        </w:rPr>
        <w:t>SCG Failure Transfer</w:t>
      </w:r>
      <w:r w:rsidR="00E32602" w:rsidRPr="00E3260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message</w:t>
      </w:r>
      <w:r w:rsidRPr="00E32602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580075" w:rsidRDefault="00580075" w:rsidP="009F0FA7">
      <w:pPr>
        <w:jc w:val="left"/>
        <w:rPr>
          <w:rFonts w:ascii="Times New Roman" w:eastAsia="等线" w:hAnsi="Times New Roman"/>
          <w:b/>
          <w:sz w:val="22"/>
          <w:szCs w:val="22"/>
        </w:rPr>
      </w:pPr>
    </w:p>
    <w:p w:rsidR="00580075" w:rsidRDefault="00580075" w:rsidP="00580075">
      <w:pPr>
        <w:pStyle w:val="3"/>
        <w:numPr>
          <w:ilvl w:val="1"/>
          <w:numId w:val="1"/>
        </w:numPr>
        <w:rPr>
          <w:sz w:val="32"/>
          <w:lang w:val="en-US" w:eastAsia="zh-CN"/>
        </w:rPr>
      </w:pPr>
      <w:r>
        <w:rPr>
          <w:sz w:val="32"/>
          <w:lang w:val="en-US" w:eastAsia="zh-CN"/>
        </w:rPr>
        <w:t>Other</w:t>
      </w:r>
      <w:r>
        <w:rPr>
          <w:rFonts w:hint="eastAsia"/>
          <w:sz w:val="32"/>
          <w:lang w:val="en-US" w:eastAsia="zh-CN"/>
        </w:rPr>
        <w:t xml:space="preserve"> R18 leftover</w:t>
      </w:r>
    </w:p>
    <w:p w:rsidR="00580075" w:rsidRPr="00580075" w:rsidRDefault="00580075" w:rsidP="00580075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580075">
        <w:rPr>
          <w:rFonts w:ascii="Times New Roman" w:eastAsia="等线" w:hAnsi="Times New Roman"/>
          <w:sz w:val="22"/>
          <w:szCs w:val="22"/>
          <w:lang w:val="en-US"/>
        </w:rPr>
        <w:t>As</w:t>
      </w:r>
      <w:r w:rsidRPr="00580075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</w:t>
      </w:r>
      <w:r w:rsidRPr="00580075">
        <w:rPr>
          <w:rFonts w:ascii="Times New Roman" w:eastAsia="等线" w:hAnsi="Times New Roman"/>
          <w:sz w:val="22"/>
          <w:szCs w:val="22"/>
          <w:lang w:val="en-US"/>
        </w:rPr>
        <w:t>RACH optimization for SDT</w:t>
      </w:r>
      <w:r w:rsidRPr="00580075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Pr="00580075">
        <w:rPr>
          <w:rFonts w:ascii="Times New Roman" w:eastAsia="等线" w:hAnsi="Times New Roman"/>
          <w:sz w:val="22"/>
          <w:szCs w:val="22"/>
          <w:lang w:val="en-US"/>
        </w:rPr>
        <w:t>MHI Enhancement for SCG Deactivation/Activation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there may be no RAN3 </w:t>
      </w:r>
      <w:r w:rsidR="00B46FCA">
        <w:rPr>
          <w:rFonts w:ascii="Times New Roman" w:eastAsia="等线" w:hAnsi="Times New Roman"/>
          <w:sz w:val="22"/>
          <w:szCs w:val="22"/>
          <w:lang w:val="en-US"/>
        </w:rPr>
        <w:t>impact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580075" w:rsidRPr="00580075" w:rsidRDefault="00580075" w:rsidP="00580075"/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720ABF" w:rsidRPr="00E32602" w:rsidRDefault="00720ABF" w:rsidP="00720ABF">
      <w:pPr>
        <w:rPr>
          <w:rFonts w:ascii="Times New Roman" w:eastAsia="等线" w:hAnsi="Times New Roman"/>
          <w:b/>
          <w:sz w:val="22"/>
          <w:szCs w:val="22"/>
        </w:rPr>
      </w:pPr>
      <w:r w:rsidRPr="00E32602">
        <w:rPr>
          <w:rFonts w:ascii="Times New Roman" w:eastAsia="等线" w:hAnsi="Times New Roman" w:hint="eastAsia"/>
          <w:b/>
          <w:sz w:val="22"/>
          <w:szCs w:val="22"/>
        </w:rPr>
        <w:t xml:space="preserve">Proposal 1: In R19, it is proposed to discuss </w:t>
      </w:r>
      <w:r w:rsidRPr="00E32602">
        <w:rPr>
          <w:rFonts w:ascii="Times New Roman" w:eastAsia="等线" w:hAnsi="Times New Roman"/>
          <w:b/>
          <w:sz w:val="22"/>
          <w:szCs w:val="22"/>
        </w:rPr>
        <w:t>MRO for MR-DC SCG failure</w:t>
      </w:r>
      <w:r w:rsidRPr="00E32602">
        <w:rPr>
          <w:rFonts w:ascii="Times New Roman" w:eastAsia="等线" w:hAnsi="Times New Roman" w:hint="eastAsia"/>
          <w:b/>
          <w:sz w:val="22"/>
          <w:szCs w:val="22"/>
        </w:rPr>
        <w:t xml:space="preserve"> following the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RAN3 </w:t>
      </w:r>
      <w:r w:rsidRPr="00E32602">
        <w:rPr>
          <w:rFonts w:ascii="Times New Roman" w:eastAsia="等线" w:hAnsi="Times New Roman" w:hint="eastAsia"/>
          <w:b/>
          <w:sz w:val="22"/>
          <w:szCs w:val="22"/>
        </w:rPr>
        <w:t>agreements achieved in R18.</w:t>
      </w:r>
    </w:p>
    <w:p w:rsidR="00720ABF" w:rsidRDefault="00720ABF" w:rsidP="00720AB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It is proposed to wait for RAN2</w:t>
      </w:r>
      <w:r>
        <w:rPr>
          <w:rFonts w:ascii="Times New Roman" w:eastAsia="等线" w:hAnsi="Times New Roman"/>
          <w:b/>
          <w:sz w:val="22"/>
          <w:szCs w:val="22"/>
        </w:rPr>
        <w:t>’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progress for </w:t>
      </w:r>
      <w:r w:rsidRPr="007E2EA3">
        <w:rPr>
          <w:rFonts w:ascii="Times New Roman" w:eastAsia="等线" w:hAnsi="Times New Roman"/>
          <w:b/>
          <w:sz w:val="22"/>
          <w:szCs w:val="22"/>
        </w:rPr>
        <w:t>whether/how to enhance SCGFailureInformationNR or SCGFailureInformationEUTRA message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720ABF" w:rsidRPr="00D82593" w:rsidRDefault="00720ABF" w:rsidP="00720ABF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reuse </w:t>
      </w:r>
      <w:r w:rsidRPr="00D82593">
        <w:rPr>
          <w:rFonts w:ascii="Times New Roman" w:eastAsia="等线" w:hAnsi="Times New Roman"/>
          <w:b/>
          <w:sz w:val="22"/>
          <w:szCs w:val="22"/>
        </w:rPr>
        <w:t>SCG Failure Information Report and SCG Failure Transfer procedure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check whether there is </w:t>
      </w:r>
      <w:r w:rsidRPr="00D82593">
        <w:rPr>
          <w:rFonts w:ascii="Times New Roman" w:eastAsia="等线" w:hAnsi="Times New Roman"/>
          <w:b/>
          <w:sz w:val="22"/>
          <w:szCs w:val="22"/>
        </w:rPr>
        <w:t>intra-SN PSCell change case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when MN receives </w:t>
      </w:r>
      <w:r w:rsidRPr="00D82593">
        <w:rPr>
          <w:rFonts w:ascii="Times New Roman" w:eastAsia="等线" w:hAnsi="Times New Roman"/>
          <w:b/>
          <w:i/>
          <w:sz w:val="22"/>
          <w:szCs w:val="22"/>
        </w:rPr>
        <w:t>SCGFailureInformation</w:t>
      </w:r>
      <w:r w:rsidRPr="00D82593">
        <w:rPr>
          <w:rFonts w:ascii="Times New Roman" w:eastAsia="等线" w:hAnsi="Times New Roman" w:hint="eastAsia"/>
          <w:b/>
          <w:sz w:val="22"/>
          <w:szCs w:val="22"/>
        </w:rPr>
        <w:t xml:space="preserve">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as for R17 NR-DC</w:t>
      </w:r>
      <w:r w:rsidRPr="00D375EC">
        <w:t xml:space="preserve"> </w:t>
      </w:r>
      <w:r w:rsidRPr="00D375EC">
        <w:rPr>
          <w:rFonts w:ascii="Times New Roman" w:eastAsia="等线" w:hAnsi="Times New Roman"/>
          <w:b/>
          <w:sz w:val="22"/>
          <w:szCs w:val="22"/>
        </w:rPr>
        <w:t>SCG failure</w:t>
      </w:r>
      <w:r w:rsidRPr="00D82593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720ABF" w:rsidRPr="008974DF" w:rsidRDefault="00720ABF" w:rsidP="00720ABF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1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for EN-DC case, MN cannot decode </w:t>
      </w:r>
      <w:proofErr w:type="spellStart"/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measResultSCG</w:t>
      </w:r>
      <w:proofErr w:type="spellEnd"/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while </w:t>
      </w:r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measResultFreqListNR-r15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only supports SSB </w:t>
      </w:r>
      <w:r w:rsidRPr="00172990">
        <w:rPr>
          <w:rFonts w:ascii="Times New Roman" w:eastAsia="等线" w:hAnsi="Times New Roman"/>
          <w:b/>
          <w:sz w:val="22"/>
          <w:szCs w:val="22"/>
          <w:lang w:val="en-US"/>
        </w:rPr>
        <w:t>RRM measurement</w:t>
      </w:r>
      <w:r w:rsidRPr="0017299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and 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>cannot provide enough information for MRO analysis.</w:t>
      </w:r>
    </w:p>
    <w:p w:rsidR="00720ABF" w:rsidRPr="00A92EA8" w:rsidRDefault="00720ABF" w:rsidP="00720ABF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EN-DC, MN cannot 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decode </w:t>
      </w:r>
      <w:proofErr w:type="spellStart"/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measResultSCG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obtain SCG measurement result.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ithout necessary information, MN cannot select the next suitable PSCell and then perform MRO analysis.</w:t>
      </w:r>
    </w:p>
    <w:p w:rsidR="00720ABF" w:rsidRDefault="00720ABF" w:rsidP="00720ABF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E32602">
        <w:rPr>
          <w:rFonts w:ascii="Times New Roman" w:eastAsia="等线" w:hAnsi="Times New Roman" w:hint="eastAsia"/>
          <w:b/>
          <w:sz w:val="22"/>
          <w:szCs w:val="22"/>
        </w:rPr>
        <w:t>Proposal 5:</w:t>
      </w:r>
      <w:r w:rsidRPr="00E32602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E32602">
        <w:rPr>
          <w:rFonts w:ascii="Times New Roman" w:eastAsia="等线" w:hAnsi="Times New Roman" w:hint="eastAsia"/>
          <w:b/>
          <w:sz w:val="22"/>
          <w:szCs w:val="22"/>
        </w:rPr>
        <w:t xml:space="preserve">It is proposed to include </w:t>
      </w:r>
      <w:r w:rsidRPr="00E3260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the next suitable PSCell in </w:t>
      </w:r>
      <w:r w:rsidRPr="00E32602">
        <w:rPr>
          <w:rFonts w:ascii="Times New Roman" w:eastAsia="等线" w:hAnsi="Times New Roman"/>
          <w:b/>
          <w:sz w:val="22"/>
          <w:szCs w:val="22"/>
          <w:lang w:val="en-US"/>
        </w:rPr>
        <w:t>SCG Failure Transfer</w:t>
      </w:r>
      <w:r w:rsidRPr="00E3260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message</w:t>
      </w:r>
      <w:r w:rsidRPr="00E32602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1318B" w:rsidRPr="0062041D" w:rsidRDefault="00626F28" w:rsidP="00F1318B">
      <w:pPr>
        <w:pStyle w:val="1"/>
        <w:rPr>
          <w:rFonts w:cs="Arial"/>
        </w:rPr>
      </w:pPr>
      <w:r>
        <w:rPr>
          <w:rFonts w:cs="Arial" w:hint="eastAsia"/>
          <w:lang w:eastAsia="zh-CN"/>
        </w:rPr>
        <w:t>Reference</w:t>
      </w:r>
    </w:p>
    <w:p w:rsidR="0027340E" w:rsidRPr="009A12D0" w:rsidRDefault="00F1318B" w:rsidP="0027340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9A12D0">
        <w:rPr>
          <w:rFonts w:ascii="Times New Roman" w:eastAsia="等线" w:hAnsi="Times New Roman" w:hint="eastAsia"/>
          <w:sz w:val="22"/>
          <w:szCs w:val="22"/>
          <w:lang w:val="en-US"/>
        </w:rPr>
        <w:t xml:space="preserve">[1] </w:t>
      </w:r>
      <w:r w:rsidRPr="009A12D0">
        <w:rPr>
          <w:rFonts w:ascii="Times New Roman" w:eastAsia="等线" w:hAnsi="Times New Roman"/>
          <w:sz w:val="22"/>
          <w:szCs w:val="22"/>
          <w:lang w:val="en-US"/>
        </w:rPr>
        <w:t>RP-234038</w:t>
      </w:r>
      <w:r w:rsidRPr="009A12D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9A12D0">
        <w:rPr>
          <w:rFonts w:ascii="Times New Roman" w:eastAsia="等线" w:hAnsi="Times New Roman"/>
          <w:sz w:val="22"/>
          <w:szCs w:val="22"/>
          <w:lang w:val="en-US"/>
        </w:rPr>
        <w:t>“New WID: Data collection for SON (Self-Organising Networks)/MDT (Minimization of Drive Tests) in NR standalone and MR-DC (Multi-Radio Dual Connectivity) Phase 4”</w:t>
      </w:r>
      <w:r w:rsidRPr="009A12D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bookmarkStart w:id="1" w:name="OLE_LINK13"/>
      <w:r w:rsidRPr="009A12D0">
        <w:rPr>
          <w:rFonts w:ascii="Times New Roman" w:eastAsia="等线" w:hAnsi="Times New Roman"/>
          <w:sz w:val="22"/>
          <w:szCs w:val="22"/>
          <w:lang w:val="en-US"/>
        </w:rPr>
        <w:t>3GPP TSG RAN Meeting #10</w:t>
      </w:r>
      <w:bookmarkEnd w:id="1"/>
      <w:r w:rsidRPr="009A12D0">
        <w:rPr>
          <w:rFonts w:ascii="Times New Roman" w:eastAsia="等线" w:hAnsi="Times New Roman"/>
          <w:sz w:val="22"/>
          <w:szCs w:val="22"/>
          <w:lang w:val="en-US"/>
        </w:rPr>
        <w:t>2</w:t>
      </w:r>
      <w:bookmarkStart w:id="2" w:name="_GoBack"/>
      <w:bookmarkEnd w:id="2"/>
    </w:p>
    <w:sectPr w:rsidR="0027340E" w:rsidRPr="009A12D0" w:rsidSect="0056529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48A" w:rsidRDefault="00B4148A" w:rsidP="009C0AC0">
      <w:pPr>
        <w:spacing w:after="0"/>
      </w:pPr>
      <w:r>
        <w:separator/>
      </w:r>
    </w:p>
  </w:endnote>
  <w:endnote w:type="continuationSeparator" w:id="0">
    <w:p w:rsidR="00B4148A" w:rsidRDefault="00B4148A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3AB" w:rsidRDefault="002053AB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9A12D0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9A12D0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48A" w:rsidRDefault="00B4148A" w:rsidP="009C0AC0">
      <w:pPr>
        <w:spacing w:after="0"/>
      </w:pPr>
      <w:r>
        <w:separator/>
      </w:r>
    </w:p>
  </w:footnote>
  <w:footnote w:type="continuationSeparator" w:id="0">
    <w:p w:rsidR="00B4148A" w:rsidRDefault="00B4148A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5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9"/>
  </w:num>
  <w:num w:numId="5">
    <w:abstractNumId w:val="8"/>
  </w:num>
  <w:num w:numId="6">
    <w:abstractNumId w:val="7"/>
  </w:num>
  <w:num w:numId="7">
    <w:abstractNumId w:val="12"/>
  </w:num>
  <w:num w:numId="8">
    <w:abstractNumId w:val="17"/>
  </w:num>
  <w:num w:numId="9">
    <w:abstractNumId w:val="24"/>
  </w:num>
  <w:num w:numId="10">
    <w:abstractNumId w:val="1"/>
  </w:num>
  <w:num w:numId="11">
    <w:abstractNumId w:val="25"/>
  </w:num>
  <w:num w:numId="12">
    <w:abstractNumId w:val="18"/>
  </w:num>
  <w:num w:numId="13">
    <w:abstractNumId w:val="5"/>
  </w:num>
  <w:num w:numId="14">
    <w:abstractNumId w:val="15"/>
  </w:num>
  <w:num w:numId="15">
    <w:abstractNumId w:val="11"/>
  </w:num>
  <w:num w:numId="16">
    <w:abstractNumId w:val="2"/>
  </w:num>
  <w:num w:numId="17">
    <w:abstractNumId w:val="4"/>
  </w:num>
  <w:num w:numId="18">
    <w:abstractNumId w:val="10"/>
  </w:num>
  <w:num w:numId="19">
    <w:abstractNumId w:val="6"/>
  </w:num>
  <w:num w:numId="20">
    <w:abstractNumId w:val="0"/>
  </w:num>
  <w:num w:numId="21">
    <w:abstractNumId w:val="19"/>
  </w:num>
  <w:num w:numId="22">
    <w:abstractNumId w:val="3"/>
  </w:num>
  <w:num w:numId="23">
    <w:abstractNumId w:val="14"/>
  </w:num>
  <w:num w:numId="24">
    <w:abstractNumId w:val="0"/>
  </w:num>
  <w:num w:numId="25">
    <w:abstractNumId w:val="22"/>
  </w:num>
  <w:num w:numId="26">
    <w:abstractNumId w:val="21"/>
  </w:num>
  <w:num w:numId="27">
    <w:abstractNumId w:val="23"/>
  </w:num>
  <w:num w:numId="28">
    <w:abstractNumId w:val="0"/>
  </w:num>
  <w:num w:numId="29">
    <w:abstractNumId w:val="20"/>
  </w:num>
  <w:num w:numId="3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64D5"/>
    <w:rsid w:val="00006C86"/>
    <w:rsid w:val="00010BE3"/>
    <w:rsid w:val="00010CE7"/>
    <w:rsid w:val="00012C52"/>
    <w:rsid w:val="00013034"/>
    <w:rsid w:val="000142DB"/>
    <w:rsid w:val="0001455F"/>
    <w:rsid w:val="00014E86"/>
    <w:rsid w:val="000150DE"/>
    <w:rsid w:val="0001521E"/>
    <w:rsid w:val="00015B83"/>
    <w:rsid w:val="00020DF3"/>
    <w:rsid w:val="00023760"/>
    <w:rsid w:val="00023CDB"/>
    <w:rsid w:val="000245E0"/>
    <w:rsid w:val="00024D09"/>
    <w:rsid w:val="000254C0"/>
    <w:rsid w:val="00025AF1"/>
    <w:rsid w:val="00026B39"/>
    <w:rsid w:val="00026B6C"/>
    <w:rsid w:val="00027087"/>
    <w:rsid w:val="00027905"/>
    <w:rsid w:val="00030426"/>
    <w:rsid w:val="00030FCB"/>
    <w:rsid w:val="00031023"/>
    <w:rsid w:val="00031181"/>
    <w:rsid w:val="00033B71"/>
    <w:rsid w:val="00034C9A"/>
    <w:rsid w:val="00034D2E"/>
    <w:rsid w:val="000358D9"/>
    <w:rsid w:val="00037BC0"/>
    <w:rsid w:val="0004033F"/>
    <w:rsid w:val="000405A0"/>
    <w:rsid w:val="000412FE"/>
    <w:rsid w:val="000423DD"/>
    <w:rsid w:val="000429B8"/>
    <w:rsid w:val="000429D2"/>
    <w:rsid w:val="0004433F"/>
    <w:rsid w:val="000451A1"/>
    <w:rsid w:val="00046D9C"/>
    <w:rsid w:val="00050F18"/>
    <w:rsid w:val="0005218A"/>
    <w:rsid w:val="000529B9"/>
    <w:rsid w:val="00052CEB"/>
    <w:rsid w:val="000531A8"/>
    <w:rsid w:val="000553E6"/>
    <w:rsid w:val="00055B09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4140"/>
    <w:rsid w:val="00064E8F"/>
    <w:rsid w:val="000669AC"/>
    <w:rsid w:val="0006723A"/>
    <w:rsid w:val="00067D43"/>
    <w:rsid w:val="0007335D"/>
    <w:rsid w:val="0007781D"/>
    <w:rsid w:val="00080F19"/>
    <w:rsid w:val="000826EA"/>
    <w:rsid w:val="00082FF8"/>
    <w:rsid w:val="000859D8"/>
    <w:rsid w:val="0008615E"/>
    <w:rsid w:val="000904C6"/>
    <w:rsid w:val="000904F1"/>
    <w:rsid w:val="00090A35"/>
    <w:rsid w:val="00090CE3"/>
    <w:rsid w:val="00091482"/>
    <w:rsid w:val="00091CBF"/>
    <w:rsid w:val="00092364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97AF2"/>
    <w:rsid w:val="000A009F"/>
    <w:rsid w:val="000A0879"/>
    <w:rsid w:val="000A1236"/>
    <w:rsid w:val="000A1A88"/>
    <w:rsid w:val="000A2D5A"/>
    <w:rsid w:val="000A68EF"/>
    <w:rsid w:val="000A6E79"/>
    <w:rsid w:val="000A7492"/>
    <w:rsid w:val="000B074C"/>
    <w:rsid w:val="000B4D26"/>
    <w:rsid w:val="000B5E2F"/>
    <w:rsid w:val="000B639B"/>
    <w:rsid w:val="000B65C6"/>
    <w:rsid w:val="000C0F61"/>
    <w:rsid w:val="000C124B"/>
    <w:rsid w:val="000C139E"/>
    <w:rsid w:val="000C1578"/>
    <w:rsid w:val="000C1911"/>
    <w:rsid w:val="000C255C"/>
    <w:rsid w:val="000C3EA0"/>
    <w:rsid w:val="000C4B23"/>
    <w:rsid w:val="000C510D"/>
    <w:rsid w:val="000C5468"/>
    <w:rsid w:val="000C7A0E"/>
    <w:rsid w:val="000C7A1D"/>
    <w:rsid w:val="000D0195"/>
    <w:rsid w:val="000D05EF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E0655"/>
    <w:rsid w:val="000E0C43"/>
    <w:rsid w:val="000E10A5"/>
    <w:rsid w:val="000E1636"/>
    <w:rsid w:val="000E2279"/>
    <w:rsid w:val="000E36DF"/>
    <w:rsid w:val="000E48C4"/>
    <w:rsid w:val="000E4DB8"/>
    <w:rsid w:val="000F21D8"/>
    <w:rsid w:val="000F272F"/>
    <w:rsid w:val="000F2939"/>
    <w:rsid w:val="000F2E0E"/>
    <w:rsid w:val="000F3E7A"/>
    <w:rsid w:val="000F4D54"/>
    <w:rsid w:val="000F5413"/>
    <w:rsid w:val="000F6810"/>
    <w:rsid w:val="000F6B75"/>
    <w:rsid w:val="000F707E"/>
    <w:rsid w:val="000F794B"/>
    <w:rsid w:val="0010070A"/>
    <w:rsid w:val="001008C6"/>
    <w:rsid w:val="00100AC0"/>
    <w:rsid w:val="00101DEC"/>
    <w:rsid w:val="001025C9"/>
    <w:rsid w:val="00103ED1"/>
    <w:rsid w:val="00104D43"/>
    <w:rsid w:val="001054E4"/>
    <w:rsid w:val="00105EB8"/>
    <w:rsid w:val="00106944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EA9"/>
    <w:rsid w:val="00121514"/>
    <w:rsid w:val="001222AC"/>
    <w:rsid w:val="0012260B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5241"/>
    <w:rsid w:val="001367D9"/>
    <w:rsid w:val="00136CAE"/>
    <w:rsid w:val="001372C4"/>
    <w:rsid w:val="001401CE"/>
    <w:rsid w:val="001404D2"/>
    <w:rsid w:val="00141293"/>
    <w:rsid w:val="00141A11"/>
    <w:rsid w:val="00141BD9"/>
    <w:rsid w:val="0014233A"/>
    <w:rsid w:val="0014267B"/>
    <w:rsid w:val="00143E48"/>
    <w:rsid w:val="00144510"/>
    <w:rsid w:val="00145FC7"/>
    <w:rsid w:val="001474BE"/>
    <w:rsid w:val="00147616"/>
    <w:rsid w:val="0014789B"/>
    <w:rsid w:val="00147CE6"/>
    <w:rsid w:val="0015111E"/>
    <w:rsid w:val="0015170C"/>
    <w:rsid w:val="00153052"/>
    <w:rsid w:val="00154254"/>
    <w:rsid w:val="00154260"/>
    <w:rsid w:val="00156C11"/>
    <w:rsid w:val="001570E6"/>
    <w:rsid w:val="001578A5"/>
    <w:rsid w:val="00160EA3"/>
    <w:rsid w:val="001614F2"/>
    <w:rsid w:val="001620D5"/>
    <w:rsid w:val="001628F1"/>
    <w:rsid w:val="001651AF"/>
    <w:rsid w:val="00166F01"/>
    <w:rsid w:val="00167690"/>
    <w:rsid w:val="0017194D"/>
    <w:rsid w:val="00171E45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5658"/>
    <w:rsid w:val="00195A8A"/>
    <w:rsid w:val="00196820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4DCB"/>
    <w:rsid w:val="001B5862"/>
    <w:rsid w:val="001B5C8F"/>
    <w:rsid w:val="001B61B0"/>
    <w:rsid w:val="001B76BA"/>
    <w:rsid w:val="001B7F7D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220A"/>
    <w:rsid w:val="001D25EF"/>
    <w:rsid w:val="001D4776"/>
    <w:rsid w:val="001D5493"/>
    <w:rsid w:val="001D58BD"/>
    <w:rsid w:val="001D7A3E"/>
    <w:rsid w:val="001E0757"/>
    <w:rsid w:val="001E0832"/>
    <w:rsid w:val="001E15C4"/>
    <w:rsid w:val="001E1906"/>
    <w:rsid w:val="001E1E1D"/>
    <w:rsid w:val="001E2591"/>
    <w:rsid w:val="001E48D7"/>
    <w:rsid w:val="001E6222"/>
    <w:rsid w:val="001E66BA"/>
    <w:rsid w:val="001F0568"/>
    <w:rsid w:val="001F1545"/>
    <w:rsid w:val="001F1700"/>
    <w:rsid w:val="001F23CE"/>
    <w:rsid w:val="001F2DA0"/>
    <w:rsid w:val="001F426B"/>
    <w:rsid w:val="001F42FC"/>
    <w:rsid w:val="001F4459"/>
    <w:rsid w:val="001F506E"/>
    <w:rsid w:val="001F6F96"/>
    <w:rsid w:val="002004BB"/>
    <w:rsid w:val="002005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53AB"/>
    <w:rsid w:val="00205C26"/>
    <w:rsid w:val="00207244"/>
    <w:rsid w:val="0020769C"/>
    <w:rsid w:val="0021096A"/>
    <w:rsid w:val="002115D1"/>
    <w:rsid w:val="002115E2"/>
    <w:rsid w:val="00211633"/>
    <w:rsid w:val="00212370"/>
    <w:rsid w:val="00212D02"/>
    <w:rsid w:val="00212DC1"/>
    <w:rsid w:val="00215CD7"/>
    <w:rsid w:val="0021663D"/>
    <w:rsid w:val="0021674D"/>
    <w:rsid w:val="00216966"/>
    <w:rsid w:val="00217A55"/>
    <w:rsid w:val="00217ACA"/>
    <w:rsid w:val="00217F62"/>
    <w:rsid w:val="0022303F"/>
    <w:rsid w:val="002244D5"/>
    <w:rsid w:val="0022567F"/>
    <w:rsid w:val="00226645"/>
    <w:rsid w:val="002310C4"/>
    <w:rsid w:val="00232008"/>
    <w:rsid w:val="00232167"/>
    <w:rsid w:val="00232C3B"/>
    <w:rsid w:val="002335D7"/>
    <w:rsid w:val="00233815"/>
    <w:rsid w:val="00233C91"/>
    <w:rsid w:val="00234068"/>
    <w:rsid w:val="00236CD9"/>
    <w:rsid w:val="0023771C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69F8"/>
    <w:rsid w:val="00247458"/>
    <w:rsid w:val="0024799A"/>
    <w:rsid w:val="00250001"/>
    <w:rsid w:val="00250670"/>
    <w:rsid w:val="00250951"/>
    <w:rsid w:val="002513C0"/>
    <w:rsid w:val="0025363B"/>
    <w:rsid w:val="002541DF"/>
    <w:rsid w:val="00254785"/>
    <w:rsid w:val="00255DC6"/>
    <w:rsid w:val="00256ABC"/>
    <w:rsid w:val="00256B29"/>
    <w:rsid w:val="00256F68"/>
    <w:rsid w:val="00257C1A"/>
    <w:rsid w:val="0026008B"/>
    <w:rsid w:val="00260278"/>
    <w:rsid w:val="00260D74"/>
    <w:rsid w:val="00262392"/>
    <w:rsid w:val="00263630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549D"/>
    <w:rsid w:val="0027550A"/>
    <w:rsid w:val="00275A75"/>
    <w:rsid w:val="00276F40"/>
    <w:rsid w:val="00277C07"/>
    <w:rsid w:val="00280BC0"/>
    <w:rsid w:val="00281BA3"/>
    <w:rsid w:val="00282452"/>
    <w:rsid w:val="0028420F"/>
    <w:rsid w:val="00285006"/>
    <w:rsid w:val="00285C71"/>
    <w:rsid w:val="00285D8E"/>
    <w:rsid w:val="00285EC7"/>
    <w:rsid w:val="002874AF"/>
    <w:rsid w:val="00291163"/>
    <w:rsid w:val="00292254"/>
    <w:rsid w:val="00292B37"/>
    <w:rsid w:val="002937A7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908"/>
    <w:rsid w:val="002A03A8"/>
    <w:rsid w:val="002A0853"/>
    <w:rsid w:val="002A1C9D"/>
    <w:rsid w:val="002A1D7E"/>
    <w:rsid w:val="002A277A"/>
    <w:rsid w:val="002A2C43"/>
    <w:rsid w:val="002A2DD8"/>
    <w:rsid w:val="002A3392"/>
    <w:rsid w:val="002A3828"/>
    <w:rsid w:val="002A4FEB"/>
    <w:rsid w:val="002B0619"/>
    <w:rsid w:val="002B1C8E"/>
    <w:rsid w:val="002B2646"/>
    <w:rsid w:val="002B4CE3"/>
    <w:rsid w:val="002B579A"/>
    <w:rsid w:val="002B59BF"/>
    <w:rsid w:val="002B6D8D"/>
    <w:rsid w:val="002B6EBE"/>
    <w:rsid w:val="002B7321"/>
    <w:rsid w:val="002C0121"/>
    <w:rsid w:val="002C017B"/>
    <w:rsid w:val="002C081C"/>
    <w:rsid w:val="002C0D91"/>
    <w:rsid w:val="002C0EE6"/>
    <w:rsid w:val="002C2A24"/>
    <w:rsid w:val="002C2B03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2180"/>
    <w:rsid w:val="002D30BE"/>
    <w:rsid w:val="002D32E5"/>
    <w:rsid w:val="002D39EE"/>
    <w:rsid w:val="002D44D8"/>
    <w:rsid w:val="002D4788"/>
    <w:rsid w:val="002D47EE"/>
    <w:rsid w:val="002D558C"/>
    <w:rsid w:val="002D587C"/>
    <w:rsid w:val="002D63A1"/>
    <w:rsid w:val="002D6E6B"/>
    <w:rsid w:val="002E0146"/>
    <w:rsid w:val="002E037D"/>
    <w:rsid w:val="002E2019"/>
    <w:rsid w:val="002E2A51"/>
    <w:rsid w:val="002E3C8C"/>
    <w:rsid w:val="002E4A03"/>
    <w:rsid w:val="002E4D22"/>
    <w:rsid w:val="002E656D"/>
    <w:rsid w:val="002E7982"/>
    <w:rsid w:val="002E7C2D"/>
    <w:rsid w:val="002E7C6A"/>
    <w:rsid w:val="002F04B8"/>
    <w:rsid w:val="002F219F"/>
    <w:rsid w:val="002F28B5"/>
    <w:rsid w:val="002F302C"/>
    <w:rsid w:val="002F34B8"/>
    <w:rsid w:val="002F359C"/>
    <w:rsid w:val="002F5B5C"/>
    <w:rsid w:val="002F62C5"/>
    <w:rsid w:val="002F6E3C"/>
    <w:rsid w:val="002F77FE"/>
    <w:rsid w:val="00301AA4"/>
    <w:rsid w:val="00302696"/>
    <w:rsid w:val="00302BCE"/>
    <w:rsid w:val="00302E82"/>
    <w:rsid w:val="0030308F"/>
    <w:rsid w:val="00304F36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116B"/>
    <w:rsid w:val="003214CD"/>
    <w:rsid w:val="00322323"/>
    <w:rsid w:val="0032296F"/>
    <w:rsid w:val="00323334"/>
    <w:rsid w:val="003233CB"/>
    <w:rsid w:val="003233E1"/>
    <w:rsid w:val="00323A79"/>
    <w:rsid w:val="003240DC"/>
    <w:rsid w:val="00324A80"/>
    <w:rsid w:val="00324DB8"/>
    <w:rsid w:val="00324FF5"/>
    <w:rsid w:val="003264B9"/>
    <w:rsid w:val="00327525"/>
    <w:rsid w:val="00327D07"/>
    <w:rsid w:val="00330273"/>
    <w:rsid w:val="003324D9"/>
    <w:rsid w:val="0033402B"/>
    <w:rsid w:val="00334A35"/>
    <w:rsid w:val="00336539"/>
    <w:rsid w:val="003371D5"/>
    <w:rsid w:val="003374C5"/>
    <w:rsid w:val="00337C99"/>
    <w:rsid w:val="00341F10"/>
    <w:rsid w:val="003432FB"/>
    <w:rsid w:val="00350C99"/>
    <w:rsid w:val="003510BB"/>
    <w:rsid w:val="003518E4"/>
    <w:rsid w:val="003519DD"/>
    <w:rsid w:val="00351D18"/>
    <w:rsid w:val="00351EA9"/>
    <w:rsid w:val="00353B5E"/>
    <w:rsid w:val="0035419D"/>
    <w:rsid w:val="0035712E"/>
    <w:rsid w:val="00357B85"/>
    <w:rsid w:val="00360D21"/>
    <w:rsid w:val="00361DA6"/>
    <w:rsid w:val="00362246"/>
    <w:rsid w:val="00364338"/>
    <w:rsid w:val="003643DD"/>
    <w:rsid w:val="0036503C"/>
    <w:rsid w:val="0036580C"/>
    <w:rsid w:val="003667A7"/>
    <w:rsid w:val="00371DB8"/>
    <w:rsid w:val="003730FD"/>
    <w:rsid w:val="00373177"/>
    <w:rsid w:val="0037477C"/>
    <w:rsid w:val="003757A6"/>
    <w:rsid w:val="003767C8"/>
    <w:rsid w:val="00377ACA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7BF1"/>
    <w:rsid w:val="00390642"/>
    <w:rsid w:val="00390EBD"/>
    <w:rsid w:val="0039139E"/>
    <w:rsid w:val="00392914"/>
    <w:rsid w:val="003946AB"/>
    <w:rsid w:val="00395AA6"/>
    <w:rsid w:val="00395CEB"/>
    <w:rsid w:val="003A0147"/>
    <w:rsid w:val="003A190D"/>
    <w:rsid w:val="003A2B5E"/>
    <w:rsid w:val="003A3839"/>
    <w:rsid w:val="003A5DBC"/>
    <w:rsid w:val="003A631A"/>
    <w:rsid w:val="003A6D27"/>
    <w:rsid w:val="003A6EE7"/>
    <w:rsid w:val="003B05EF"/>
    <w:rsid w:val="003B06F9"/>
    <w:rsid w:val="003B0A91"/>
    <w:rsid w:val="003B0DE9"/>
    <w:rsid w:val="003B29C4"/>
    <w:rsid w:val="003B485A"/>
    <w:rsid w:val="003B5783"/>
    <w:rsid w:val="003B60C0"/>
    <w:rsid w:val="003B68EC"/>
    <w:rsid w:val="003B72A2"/>
    <w:rsid w:val="003B7AE1"/>
    <w:rsid w:val="003B7F28"/>
    <w:rsid w:val="003C27E1"/>
    <w:rsid w:val="003C2B57"/>
    <w:rsid w:val="003C3029"/>
    <w:rsid w:val="003C332E"/>
    <w:rsid w:val="003C45B9"/>
    <w:rsid w:val="003C4BF9"/>
    <w:rsid w:val="003C4E2D"/>
    <w:rsid w:val="003C5C1B"/>
    <w:rsid w:val="003C6278"/>
    <w:rsid w:val="003C6385"/>
    <w:rsid w:val="003C6425"/>
    <w:rsid w:val="003D0CE8"/>
    <w:rsid w:val="003D1353"/>
    <w:rsid w:val="003D1AB2"/>
    <w:rsid w:val="003D38B7"/>
    <w:rsid w:val="003D3E14"/>
    <w:rsid w:val="003D451D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57F4"/>
    <w:rsid w:val="003E6034"/>
    <w:rsid w:val="003E644F"/>
    <w:rsid w:val="003E64F2"/>
    <w:rsid w:val="003E6A7B"/>
    <w:rsid w:val="003E710C"/>
    <w:rsid w:val="003F04A0"/>
    <w:rsid w:val="003F325F"/>
    <w:rsid w:val="003F3D8B"/>
    <w:rsid w:val="003F60D1"/>
    <w:rsid w:val="003F62A1"/>
    <w:rsid w:val="003F6402"/>
    <w:rsid w:val="003F6D5C"/>
    <w:rsid w:val="003F79DD"/>
    <w:rsid w:val="00401417"/>
    <w:rsid w:val="004023CC"/>
    <w:rsid w:val="004058F6"/>
    <w:rsid w:val="00405E5F"/>
    <w:rsid w:val="004066FB"/>
    <w:rsid w:val="004100F2"/>
    <w:rsid w:val="004101C1"/>
    <w:rsid w:val="004107B3"/>
    <w:rsid w:val="00410D32"/>
    <w:rsid w:val="00411B56"/>
    <w:rsid w:val="00412662"/>
    <w:rsid w:val="00412B24"/>
    <w:rsid w:val="004152FC"/>
    <w:rsid w:val="00415993"/>
    <w:rsid w:val="004162A6"/>
    <w:rsid w:val="00416329"/>
    <w:rsid w:val="00416406"/>
    <w:rsid w:val="004167CC"/>
    <w:rsid w:val="004171D9"/>
    <w:rsid w:val="004177CB"/>
    <w:rsid w:val="00417DF7"/>
    <w:rsid w:val="00421132"/>
    <w:rsid w:val="004212F1"/>
    <w:rsid w:val="00421B93"/>
    <w:rsid w:val="00423616"/>
    <w:rsid w:val="00424EF5"/>
    <w:rsid w:val="004257A0"/>
    <w:rsid w:val="004264FF"/>
    <w:rsid w:val="00431000"/>
    <w:rsid w:val="00433414"/>
    <w:rsid w:val="0043495F"/>
    <w:rsid w:val="00436F0D"/>
    <w:rsid w:val="00437BA2"/>
    <w:rsid w:val="00440316"/>
    <w:rsid w:val="00440E74"/>
    <w:rsid w:val="00440F0E"/>
    <w:rsid w:val="004421DC"/>
    <w:rsid w:val="00444347"/>
    <w:rsid w:val="004455FF"/>
    <w:rsid w:val="00447787"/>
    <w:rsid w:val="00447F64"/>
    <w:rsid w:val="00451D12"/>
    <w:rsid w:val="00452DE8"/>
    <w:rsid w:val="00455F32"/>
    <w:rsid w:val="004569EA"/>
    <w:rsid w:val="00457F61"/>
    <w:rsid w:val="00461958"/>
    <w:rsid w:val="004621BA"/>
    <w:rsid w:val="004625A3"/>
    <w:rsid w:val="0046300B"/>
    <w:rsid w:val="00463D29"/>
    <w:rsid w:val="00463F98"/>
    <w:rsid w:val="004642A0"/>
    <w:rsid w:val="0046685D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80800"/>
    <w:rsid w:val="00480CCA"/>
    <w:rsid w:val="0048113E"/>
    <w:rsid w:val="0048199D"/>
    <w:rsid w:val="004829AC"/>
    <w:rsid w:val="00483C4E"/>
    <w:rsid w:val="00485F61"/>
    <w:rsid w:val="004873FB"/>
    <w:rsid w:val="00487842"/>
    <w:rsid w:val="00487861"/>
    <w:rsid w:val="004879D4"/>
    <w:rsid w:val="00492A81"/>
    <w:rsid w:val="004932D5"/>
    <w:rsid w:val="004963BF"/>
    <w:rsid w:val="00496BB4"/>
    <w:rsid w:val="00496EFC"/>
    <w:rsid w:val="00497372"/>
    <w:rsid w:val="004A17E5"/>
    <w:rsid w:val="004A17EB"/>
    <w:rsid w:val="004A2ED4"/>
    <w:rsid w:val="004A4D5C"/>
    <w:rsid w:val="004A50B4"/>
    <w:rsid w:val="004A5DDC"/>
    <w:rsid w:val="004A5E1A"/>
    <w:rsid w:val="004A682B"/>
    <w:rsid w:val="004A7575"/>
    <w:rsid w:val="004B300C"/>
    <w:rsid w:val="004B37D6"/>
    <w:rsid w:val="004B4149"/>
    <w:rsid w:val="004B4788"/>
    <w:rsid w:val="004B47DE"/>
    <w:rsid w:val="004B7582"/>
    <w:rsid w:val="004B779B"/>
    <w:rsid w:val="004C0EB6"/>
    <w:rsid w:val="004C136C"/>
    <w:rsid w:val="004C500F"/>
    <w:rsid w:val="004C61F3"/>
    <w:rsid w:val="004C6E97"/>
    <w:rsid w:val="004D02C9"/>
    <w:rsid w:val="004D02E9"/>
    <w:rsid w:val="004D172E"/>
    <w:rsid w:val="004D48DA"/>
    <w:rsid w:val="004D56CF"/>
    <w:rsid w:val="004D6867"/>
    <w:rsid w:val="004D74E2"/>
    <w:rsid w:val="004E118D"/>
    <w:rsid w:val="004E141E"/>
    <w:rsid w:val="004E44D2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E60"/>
    <w:rsid w:val="005042A0"/>
    <w:rsid w:val="0050531C"/>
    <w:rsid w:val="0050791E"/>
    <w:rsid w:val="00511266"/>
    <w:rsid w:val="00511CC3"/>
    <w:rsid w:val="00512600"/>
    <w:rsid w:val="005126C3"/>
    <w:rsid w:val="005138A2"/>
    <w:rsid w:val="00514C88"/>
    <w:rsid w:val="00514DEF"/>
    <w:rsid w:val="00515D21"/>
    <w:rsid w:val="005178D2"/>
    <w:rsid w:val="00517AAD"/>
    <w:rsid w:val="00520B87"/>
    <w:rsid w:val="0052172D"/>
    <w:rsid w:val="005231CF"/>
    <w:rsid w:val="005235B4"/>
    <w:rsid w:val="0052385B"/>
    <w:rsid w:val="00530E50"/>
    <w:rsid w:val="00530EC6"/>
    <w:rsid w:val="0053164A"/>
    <w:rsid w:val="00532088"/>
    <w:rsid w:val="00532581"/>
    <w:rsid w:val="00532DA9"/>
    <w:rsid w:val="005338DC"/>
    <w:rsid w:val="00534667"/>
    <w:rsid w:val="005352C2"/>
    <w:rsid w:val="00535581"/>
    <w:rsid w:val="0053659D"/>
    <w:rsid w:val="005377DF"/>
    <w:rsid w:val="005379D8"/>
    <w:rsid w:val="00537AC3"/>
    <w:rsid w:val="00537B23"/>
    <w:rsid w:val="0054053D"/>
    <w:rsid w:val="00541350"/>
    <w:rsid w:val="00541CA8"/>
    <w:rsid w:val="0054338D"/>
    <w:rsid w:val="00543467"/>
    <w:rsid w:val="00543FE3"/>
    <w:rsid w:val="005449F1"/>
    <w:rsid w:val="00544C72"/>
    <w:rsid w:val="00547124"/>
    <w:rsid w:val="00551532"/>
    <w:rsid w:val="00552C5E"/>
    <w:rsid w:val="00554794"/>
    <w:rsid w:val="00554A60"/>
    <w:rsid w:val="00554ECE"/>
    <w:rsid w:val="00555392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1145"/>
    <w:rsid w:val="0056145D"/>
    <w:rsid w:val="005616E2"/>
    <w:rsid w:val="0056194E"/>
    <w:rsid w:val="0056215C"/>
    <w:rsid w:val="00563762"/>
    <w:rsid w:val="00563DEA"/>
    <w:rsid w:val="00564CAE"/>
    <w:rsid w:val="0056529E"/>
    <w:rsid w:val="005675B4"/>
    <w:rsid w:val="00570982"/>
    <w:rsid w:val="00571E69"/>
    <w:rsid w:val="0057239F"/>
    <w:rsid w:val="0057316E"/>
    <w:rsid w:val="00573DC4"/>
    <w:rsid w:val="00574874"/>
    <w:rsid w:val="0057778B"/>
    <w:rsid w:val="00580075"/>
    <w:rsid w:val="00580318"/>
    <w:rsid w:val="00580DAB"/>
    <w:rsid w:val="005837DA"/>
    <w:rsid w:val="00585169"/>
    <w:rsid w:val="0058575F"/>
    <w:rsid w:val="00585981"/>
    <w:rsid w:val="0059046F"/>
    <w:rsid w:val="00590C9D"/>
    <w:rsid w:val="00590F93"/>
    <w:rsid w:val="005914C0"/>
    <w:rsid w:val="00591DA2"/>
    <w:rsid w:val="00593560"/>
    <w:rsid w:val="005939D0"/>
    <w:rsid w:val="005960E6"/>
    <w:rsid w:val="00597103"/>
    <w:rsid w:val="005A34FF"/>
    <w:rsid w:val="005A44E9"/>
    <w:rsid w:val="005A5AE0"/>
    <w:rsid w:val="005A5D89"/>
    <w:rsid w:val="005A6B5C"/>
    <w:rsid w:val="005A7700"/>
    <w:rsid w:val="005A7EAA"/>
    <w:rsid w:val="005B074F"/>
    <w:rsid w:val="005B0960"/>
    <w:rsid w:val="005B0A0D"/>
    <w:rsid w:val="005B509E"/>
    <w:rsid w:val="005B5AD4"/>
    <w:rsid w:val="005B6717"/>
    <w:rsid w:val="005B7AA3"/>
    <w:rsid w:val="005C1AB4"/>
    <w:rsid w:val="005C2F7E"/>
    <w:rsid w:val="005C4F67"/>
    <w:rsid w:val="005C516F"/>
    <w:rsid w:val="005C5214"/>
    <w:rsid w:val="005C5461"/>
    <w:rsid w:val="005C64E5"/>
    <w:rsid w:val="005D0DF5"/>
    <w:rsid w:val="005D0E59"/>
    <w:rsid w:val="005D108D"/>
    <w:rsid w:val="005D1399"/>
    <w:rsid w:val="005D1606"/>
    <w:rsid w:val="005D4B8D"/>
    <w:rsid w:val="005D51C1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5F73C2"/>
    <w:rsid w:val="006002F5"/>
    <w:rsid w:val="00601275"/>
    <w:rsid w:val="00601576"/>
    <w:rsid w:val="006017A4"/>
    <w:rsid w:val="00601B9F"/>
    <w:rsid w:val="0060222E"/>
    <w:rsid w:val="006024F1"/>
    <w:rsid w:val="00602FA9"/>
    <w:rsid w:val="006064EA"/>
    <w:rsid w:val="00607255"/>
    <w:rsid w:val="006075D2"/>
    <w:rsid w:val="0061127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4382"/>
    <w:rsid w:val="00625745"/>
    <w:rsid w:val="0062589C"/>
    <w:rsid w:val="00626F28"/>
    <w:rsid w:val="00630933"/>
    <w:rsid w:val="00631054"/>
    <w:rsid w:val="00631826"/>
    <w:rsid w:val="006337CE"/>
    <w:rsid w:val="00633894"/>
    <w:rsid w:val="00634F81"/>
    <w:rsid w:val="006360FD"/>
    <w:rsid w:val="006364CD"/>
    <w:rsid w:val="006368F4"/>
    <w:rsid w:val="00636CAA"/>
    <w:rsid w:val="00640001"/>
    <w:rsid w:val="0064049A"/>
    <w:rsid w:val="00640678"/>
    <w:rsid w:val="006427D6"/>
    <w:rsid w:val="00644FAA"/>
    <w:rsid w:val="006450CF"/>
    <w:rsid w:val="00646189"/>
    <w:rsid w:val="006471FA"/>
    <w:rsid w:val="00647F48"/>
    <w:rsid w:val="00647F59"/>
    <w:rsid w:val="006502DB"/>
    <w:rsid w:val="0065076D"/>
    <w:rsid w:val="006519E7"/>
    <w:rsid w:val="00655767"/>
    <w:rsid w:val="00656792"/>
    <w:rsid w:val="00657C5D"/>
    <w:rsid w:val="006609C5"/>
    <w:rsid w:val="0066136A"/>
    <w:rsid w:val="006621A2"/>
    <w:rsid w:val="00663766"/>
    <w:rsid w:val="00663BB8"/>
    <w:rsid w:val="00664D86"/>
    <w:rsid w:val="00665501"/>
    <w:rsid w:val="006669D9"/>
    <w:rsid w:val="0066741F"/>
    <w:rsid w:val="006675E3"/>
    <w:rsid w:val="00670751"/>
    <w:rsid w:val="0067172F"/>
    <w:rsid w:val="00673B23"/>
    <w:rsid w:val="0067549C"/>
    <w:rsid w:val="006759ED"/>
    <w:rsid w:val="00676015"/>
    <w:rsid w:val="00676A27"/>
    <w:rsid w:val="006771A4"/>
    <w:rsid w:val="00680B75"/>
    <w:rsid w:val="00682E04"/>
    <w:rsid w:val="006846FA"/>
    <w:rsid w:val="00684B71"/>
    <w:rsid w:val="006860AE"/>
    <w:rsid w:val="00686DA6"/>
    <w:rsid w:val="00687582"/>
    <w:rsid w:val="00687650"/>
    <w:rsid w:val="00690C05"/>
    <w:rsid w:val="006924DC"/>
    <w:rsid w:val="00692523"/>
    <w:rsid w:val="006931F8"/>
    <w:rsid w:val="00693AD9"/>
    <w:rsid w:val="00695444"/>
    <w:rsid w:val="0069687D"/>
    <w:rsid w:val="006A1A21"/>
    <w:rsid w:val="006A3D45"/>
    <w:rsid w:val="006A65C1"/>
    <w:rsid w:val="006A6CA9"/>
    <w:rsid w:val="006B0F3C"/>
    <w:rsid w:val="006B20F5"/>
    <w:rsid w:val="006B2A9E"/>
    <w:rsid w:val="006B2B5B"/>
    <w:rsid w:val="006B3027"/>
    <w:rsid w:val="006B33E2"/>
    <w:rsid w:val="006B3EFB"/>
    <w:rsid w:val="006B5570"/>
    <w:rsid w:val="006B594B"/>
    <w:rsid w:val="006B6744"/>
    <w:rsid w:val="006B6BC6"/>
    <w:rsid w:val="006B79A3"/>
    <w:rsid w:val="006B7A99"/>
    <w:rsid w:val="006C0467"/>
    <w:rsid w:val="006C06FB"/>
    <w:rsid w:val="006C08DC"/>
    <w:rsid w:val="006C0C45"/>
    <w:rsid w:val="006C0F4F"/>
    <w:rsid w:val="006C1CD1"/>
    <w:rsid w:val="006C2C27"/>
    <w:rsid w:val="006C3C15"/>
    <w:rsid w:val="006C3F92"/>
    <w:rsid w:val="006C4452"/>
    <w:rsid w:val="006C59B5"/>
    <w:rsid w:val="006D0429"/>
    <w:rsid w:val="006D0679"/>
    <w:rsid w:val="006D14D5"/>
    <w:rsid w:val="006D28C9"/>
    <w:rsid w:val="006D35C7"/>
    <w:rsid w:val="006D3D4E"/>
    <w:rsid w:val="006D3D75"/>
    <w:rsid w:val="006D6A1E"/>
    <w:rsid w:val="006D7F4A"/>
    <w:rsid w:val="006D7FFC"/>
    <w:rsid w:val="006E2C8E"/>
    <w:rsid w:val="006E34E1"/>
    <w:rsid w:val="006E377A"/>
    <w:rsid w:val="006E4767"/>
    <w:rsid w:val="006E54CA"/>
    <w:rsid w:val="006E5A8D"/>
    <w:rsid w:val="006E76CA"/>
    <w:rsid w:val="006F0A25"/>
    <w:rsid w:val="006F15F6"/>
    <w:rsid w:val="006F39C0"/>
    <w:rsid w:val="006F3B7E"/>
    <w:rsid w:val="006F3C43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30AC"/>
    <w:rsid w:val="00703AA2"/>
    <w:rsid w:val="0070574E"/>
    <w:rsid w:val="00705919"/>
    <w:rsid w:val="00705CC8"/>
    <w:rsid w:val="007065AC"/>
    <w:rsid w:val="007067F3"/>
    <w:rsid w:val="00706CA6"/>
    <w:rsid w:val="007107BC"/>
    <w:rsid w:val="00711F43"/>
    <w:rsid w:val="00712226"/>
    <w:rsid w:val="00713751"/>
    <w:rsid w:val="007138B6"/>
    <w:rsid w:val="00714123"/>
    <w:rsid w:val="007148F0"/>
    <w:rsid w:val="00714A0B"/>
    <w:rsid w:val="0071685D"/>
    <w:rsid w:val="00716FD5"/>
    <w:rsid w:val="00720515"/>
    <w:rsid w:val="00720ABF"/>
    <w:rsid w:val="00722896"/>
    <w:rsid w:val="00722E5B"/>
    <w:rsid w:val="0072455D"/>
    <w:rsid w:val="00724C9E"/>
    <w:rsid w:val="00725975"/>
    <w:rsid w:val="007267A2"/>
    <w:rsid w:val="00731253"/>
    <w:rsid w:val="007320D1"/>
    <w:rsid w:val="00732155"/>
    <w:rsid w:val="0073410B"/>
    <w:rsid w:val="00734746"/>
    <w:rsid w:val="0073659B"/>
    <w:rsid w:val="00737116"/>
    <w:rsid w:val="00740491"/>
    <w:rsid w:val="00740872"/>
    <w:rsid w:val="00740B4A"/>
    <w:rsid w:val="00741FEB"/>
    <w:rsid w:val="0074438B"/>
    <w:rsid w:val="00744C31"/>
    <w:rsid w:val="00746B09"/>
    <w:rsid w:val="00746CBB"/>
    <w:rsid w:val="00747E60"/>
    <w:rsid w:val="00750555"/>
    <w:rsid w:val="00750C59"/>
    <w:rsid w:val="00750D6F"/>
    <w:rsid w:val="007520D3"/>
    <w:rsid w:val="00754782"/>
    <w:rsid w:val="00757775"/>
    <w:rsid w:val="00760FA8"/>
    <w:rsid w:val="0076331F"/>
    <w:rsid w:val="00763FC5"/>
    <w:rsid w:val="00764F91"/>
    <w:rsid w:val="00766195"/>
    <w:rsid w:val="007672A1"/>
    <w:rsid w:val="007723F5"/>
    <w:rsid w:val="007726CF"/>
    <w:rsid w:val="007733AC"/>
    <w:rsid w:val="007742E9"/>
    <w:rsid w:val="00774313"/>
    <w:rsid w:val="00774E06"/>
    <w:rsid w:val="00775F9D"/>
    <w:rsid w:val="00776496"/>
    <w:rsid w:val="00776B58"/>
    <w:rsid w:val="007776F2"/>
    <w:rsid w:val="00781236"/>
    <w:rsid w:val="00782F40"/>
    <w:rsid w:val="0078304E"/>
    <w:rsid w:val="007852E3"/>
    <w:rsid w:val="0078554F"/>
    <w:rsid w:val="00785E6F"/>
    <w:rsid w:val="007865CA"/>
    <w:rsid w:val="007877E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50E2"/>
    <w:rsid w:val="007A1CAF"/>
    <w:rsid w:val="007A1E27"/>
    <w:rsid w:val="007A355F"/>
    <w:rsid w:val="007A4313"/>
    <w:rsid w:val="007A43E4"/>
    <w:rsid w:val="007A4ED2"/>
    <w:rsid w:val="007A6C2B"/>
    <w:rsid w:val="007A7998"/>
    <w:rsid w:val="007B2362"/>
    <w:rsid w:val="007B376A"/>
    <w:rsid w:val="007B4D6D"/>
    <w:rsid w:val="007B6CAE"/>
    <w:rsid w:val="007B7462"/>
    <w:rsid w:val="007B7FF8"/>
    <w:rsid w:val="007C05BC"/>
    <w:rsid w:val="007C1510"/>
    <w:rsid w:val="007C1821"/>
    <w:rsid w:val="007C2622"/>
    <w:rsid w:val="007C3A77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538"/>
    <w:rsid w:val="007D590E"/>
    <w:rsid w:val="007D5D72"/>
    <w:rsid w:val="007D66C5"/>
    <w:rsid w:val="007D702B"/>
    <w:rsid w:val="007E30B9"/>
    <w:rsid w:val="007E383F"/>
    <w:rsid w:val="007E3C34"/>
    <w:rsid w:val="007E4A9D"/>
    <w:rsid w:val="007E528C"/>
    <w:rsid w:val="007E533D"/>
    <w:rsid w:val="007E7733"/>
    <w:rsid w:val="007F0ABC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1B7"/>
    <w:rsid w:val="007F730B"/>
    <w:rsid w:val="007F73BA"/>
    <w:rsid w:val="007F73C9"/>
    <w:rsid w:val="007F7735"/>
    <w:rsid w:val="00801DC5"/>
    <w:rsid w:val="00802879"/>
    <w:rsid w:val="00802E99"/>
    <w:rsid w:val="00804404"/>
    <w:rsid w:val="00804E12"/>
    <w:rsid w:val="00805038"/>
    <w:rsid w:val="00805499"/>
    <w:rsid w:val="00805CE2"/>
    <w:rsid w:val="00807025"/>
    <w:rsid w:val="00807AF6"/>
    <w:rsid w:val="00810E33"/>
    <w:rsid w:val="00811D5E"/>
    <w:rsid w:val="00812336"/>
    <w:rsid w:val="00812A46"/>
    <w:rsid w:val="008131E9"/>
    <w:rsid w:val="00814D76"/>
    <w:rsid w:val="00815ECE"/>
    <w:rsid w:val="00815FB0"/>
    <w:rsid w:val="008163E8"/>
    <w:rsid w:val="00816CFE"/>
    <w:rsid w:val="008175C0"/>
    <w:rsid w:val="00817B4B"/>
    <w:rsid w:val="008219B1"/>
    <w:rsid w:val="00822C10"/>
    <w:rsid w:val="00823626"/>
    <w:rsid w:val="00823E02"/>
    <w:rsid w:val="00823ED7"/>
    <w:rsid w:val="008248BD"/>
    <w:rsid w:val="00824BAD"/>
    <w:rsid w:val="00825447"/>
    <w:rsid w:val="00825F21"/>
    <w:rsid w:val="00826E69"/>
    <w:rsid w:val="00827735"/>
    <w:rsid w:val="00827BDA"/>
    <w:rsid w:val="0083201F"/>
    <w:rsid w:val="0083260E"/>
    <w:rsid w:val="008335AE"/>
    <w:rsid w:val="00833F4C"/>
    <w:rsid w:val="00835852"/>
    <w:rsid w:val="00835FEA"/>
    <w:rsid w:val="00842521"/>
    <w:rsid w:val="00842B36"/>
    <w:rsid w:val="008436B8"/>
    <w:rsid w:val="008439CA"/>
    <w:rsid w:val="00843B9B"/>
    <w:rsid w:val="00843DC1"/>
    <w:rsid w:val="00844CDE"/>
    <w:rsid w:val="00845308"/>
    <w:rsid w:val="00846027"/>
    <w:rsid w:val="00846093"/>
    <w:rsid w:val="0084631A"/>
    <w:rsid w:val="00846393"/>
    <w:rsid w:val="0085052B"/>
    <w:rsid w:val="00851642"/>
    <w:rsid w:val="00853CAB"/>
    <w:rsid w:val="00854717"/>
    <w:rsid w:val="00854A9A"/>
    <w:rsid w:val="00855B57"/>
    <w:rsid w:val="008561BF"/>
    <w:rsid w:val="0086093C"/>
    <w:rsid w:val="008615F9"/>
    <w:rsid w:val="0086238D"/>
    <w:rsid w:val="008628DF"/>
    <w:rsid w:val="00864A0D"/>
    <w:rsid w:val="00865B27"/>
    <w:rsid w:val="008667D5"/>
    <w:rsid w:val="0086685B"/>
    <w:rsid w:val="008669C6"/>
    <w:rsid w:val="00866CE1"/>
    <w:rsid w:val="008714F0"/>
    <w:rsid w:val="00873762"/>
    <w:rsid w:val="008738DB"/>
    <w:rsid w:val="00873D29"/>
    <w:rsid w:val="00874048"/>
    <w:rsid w:val="00876409"/>
    <w:rsid w:val="008779D1"/>
    <w:rsid w:val="00877AC7"/>
    <w:rsid w:val="00877BD3"/>
    <w:rsid w:val="00877BFD"/>
    <w:rsid w:val="008820C5"/>
    <w:rsid w:val="0088229A"/>
    <w:rsid w:val="00882B6F"/>
    <w:rsid w:val="008841C9"/>
    <w:rsid w:val="0088442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835"/>
    <w:rsid w:val="008A016B"/>
    <w:rsid w:val="008A38EF"/>
    <w:rsid w:val="008A3E35"/>
    <w:rsid w:val="008A5170"/>
    <w:rsid w:val="008A5620"/>
    <w:rsid w:val="008A63EA"/>
    <w:rsid w:val="008A72BE"/>
    <w:rsid w:val="008A7E06"/>
    <w:rsid w:val="008B0F7A"/>
    <w:rsid w:val="008B274A"/>
    <w:rsid w:val="008B2B8A"/>
    <w:rsid w:val="008B2BF4"/>
    <w:rsid w:val="008B3274"/>
    <w:rsid w:val="008B3773"/>
    <w:rsid w:val="008B3782"/>
    <w:rsid w:val="008B4227"/>
    <w:rsid w:val="008B4375"/>
    <w:rsid w:val="008B5A79"/>
    <w:rsid w:val="008C0006"/>
    <w:rsid w:val="008C01E2"/>
    <w:rsid w:val="008C2245"/>
    <w:rsid w:val="008C23E5"/>
    <w:rsid w:val="008C3721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24C4"/>
    <w:rsid w:val="008D3E0E"/>
    <w:rsid w:val="008D4986"/>
    <w:rsid w:val="008D5B9E"/>
    <w:rsid w:val="008E0694"/>
    <w:rsid w:val="008E089B"/>
    <w:rsid w:val="008E1ACE"/>
    <w:rsid w:val="008E3A87"/>
    <w:rsid w:val="008E5F6A"/>
    <w:rsid w:val="008E7414"/>
    <w:rsid w:val="008E7626"/>
    <w:rsid w:val="008F03EB"/>
    <w:rsid w:val="008F0F3C"/>
    <w:rsid w:val="008F26F0"/>
    <w:rsid w:val="008F4862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3DFD"/>
    <w:rsid w:val="009151B5"/>
    <w:rsid w:val="00915F2B"/>
    <w:rsid w:val="00917184"/>
    <w:rsid w:val="00917C1D"/>
    <w:rsid w:val="00920521"/>
    <w:rsid w:val="009207C9"/>
    <w:rsid w:val="00921579"/>
    <w:rsid w:val="0092213F"/>
    <w:rsid w:val="0092283F"/>
    <w:rsid w:val="00922C3F"/>
    <w:rsid w:val="00923DCC"/>
    <w:rsid w:val="0092403B"/>
    <w:rsid w:val="00925ACC"/>
    <w:rsid w:val="00926715"/>
    <w:rsid w:val="00926CC1"/>
    <w:rsid w:val="00926EBA"/>
    <w:rsid w:val="00926F5A"/>
    <w:rsid w:val="0093008D"/>
    <w:rsid w:val="00930389"/>
    <w:rsid w:val="00932794"/>
    <w:rsid w:val="009327A2"/>
    <w:rsid w:val="009348D2"/>
    <w:rsid w:val="00934DE5"/>
    <w:rsid w:val="009356FF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5EE5"/>
    <w:rsid w:val="00956611"/>
    <w:rsid w:val="009568CF"/>
    <w:rsid w:val="009569BD"/>
    <w:rsid w:val="00957C38"/>
    <w:rsid w:val="00961915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027E"/>
    <w:rsid w:val="00981810"/>
    <w:rsid w:val="00982353"/>
    <w:rsid w:val="009829D5"/>
    <w:rsid w:val="00982B88"/>
    <w:rsid w:val="00983C5D"/>
    <w:rsid w:val="0098435A"/>
    <w:rsid w:val="00984E91"/>
    <w:rsid w:val="00985473"/>
    <w:rsid w:val="00986849"/>
    <w:rsid w:val="009869CB"/>
    <w:rsid w:val="0098730E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97A"/>
    <w:rsid w:val="009979E8"/>
    <w:rsid w:val="00997C2D"/>
    <w:rsid w:val="00997D47"/>
    <w:rsid w:val="009A024A"/>
    <w:rsid w:val="009A0C7D"/>
    <w:rsid w:val="009A12D0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B01A8"/>
    <w:rsid w:val="009B0E7F"/>
    <w:rsid w:val="009B149C"/>
    <w:rsid w:val="009B2052"/>
    <w:rsid w:val="009B28BD"/>
    <w:rsid w:val="009B4C38"/>
    <w:rsid w:val="009B57DF"/>
    <w:rsid w:val="009B6D45"/>
    <w:rsid w:val="009B77EA"/>
    <w:rsid w:val="009C0AC0"/>
    <w:rsid w:val="009C2686"/>
    <w:rsid w:val="009C27D1"/>
    <w:rsid w:val="009C2D5D"/>
    <w:rsid w:val="009C2FDA"/>
    <w:rsid w:val="009C3383"/>
    <w:rsid w:val="009C50A9"/>
    <w:rsid w:val="009C55A6"/>
    <w:rsid w:val="009C635E"/>
    <w:rsid w:val="009C6C3D"/>
    <w:rsid w:val="009C75D3"/>
    <w:rsid w:val="009C7962"/>
    <w:rsid w:val="009C7DEC"/>
    <w:rsid w:val="009D0432"/>
    <w:rsid w:val="009D1EAE"/>
    <w:rsid w:val="009D1EE9"/>
    <w:rsid w:val="009D24BE"/>
    <w:rsid w:val="009D3122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242"/>
    <w:rsid w:val="009E393F"/>
    <w:rsid w:val="009E458A"/>
    <w:rsid w:val="009E4DCC"/>
    <w:rsid w:val="009E69E6"/>
    <w:rsid w:val="009F0C93"/>
    <w:rsid w:val="009F0FA7"/>
    <w:rsid w:val="009F1C67"/>
    <w:rsid w:val="009F26FD"/>
    <w:rsid w:val="009F297F"/>
    <w:rsid w:val="009F36A9"/>
    <w:rsid w:val="009F5A65"/>
    <w:rsid w:val="009F5AF4"/>
    <w:rsid w:val="009F5E87"/>
    <w:rsid w:val="009F64AF"/>
    <w:rsid w:val="009F6EDA"/>
    <w:rsid w:val="009F7A4E"/>
    <w:rsid w:val="009F7DAD"/>
    <w:rsid w:val="00A0083C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1814"/>
    <w:rsid w:val="00A21BBF"/>
    <w:rsid w:val="00A2412D"/>
    <w:rsid w:val="00A26202"/>
    <w:rsid w:val="00A26305"/>
    <w:rsid w:val="00A306EF"/>
    <w:rsid w:val="00A311C4"/>
    <w:rsid w:val="00A33D56"/>
    <w:rsid w:val="00A35576"/>
    <w:rsid w:val="00A35C1F"/>
    <w:rsid w:val="00A35CB4"/>
    <w:rsid w:val="00A37350"/>
    <w:rsid w:val="00A4019E"/>
    <w:rsid w:val="00A40E41"/>
    <w:rsid w:val="00A41BF9"/>
    <w:rsid w:val="00A426EE"/>
    <w:rsid w:val="00A42E0D"/>
    <w:rsid w:val="00A44B14"/>
    <w:rsid w:val="00A450E6"/>
    <w:rsid w:val="00A45393"/>
    <w:rsid w:val="00A4653E"/>
    <w:rsid w:val="00A50179"/>
    <w:rsid w:val="00A50F13"/>
    <w:rsid w:val="00A52A37"/>
    <w:rsid w:val="00A52E47"/>
    <w:rsid w:val="00A53B21"/>
    <w:rsid w:val="00A53E8F"/>
    <w:rsid w:val="00A5416B"/>
    <w:rsid w:val="00A54788"/>
    <w:rsid w:val="00A551D0"/>
    <w:rsid w:val="00A55F8C"/>
    <w:rsid w:val="00A56999"/>
    <w:rsid w:val="00A606E7"/>
    <w:rsid w:val="00A614B9"/>
    <w:rsid w:val="00A621AA"/>
    <w:rsid w:val="00A62E15"/>
    <w:rsid w:val="00A634D0"/>
    <w:rsid w:val="00A63C32"/>
    <w:rsid w:val="00A63DD2"/>
    <w:rsid w:val="00A642B8"/>
    <w:rsid w:val="00A64528"/>
    <w:rsid w:val="00A64829"/>
    <w:rsid w:val="00A64DBE"/>
    <w:rsid w:val="00A6551F"/>
    <w:rsid w:val="00A6595D"/>
    <w:rsid w:val="00A65DC1"/>
    <w:rsid w:val="00A669CA"/>
    <w:rsid w:val="00A70FFE"/>
    <w:rsid w:val="00A71503"/>
    <w:rsid w:val="00A71530"/>
    <w:rsid w:val="00A75B2C"/>
    <w:rsid w:val="00A766FC"/>
    <w:rsid w:val="00A7684F"/>
    <w:rsid w:val="00A77732"/>
    <w:rsid w:val="00A77870"/>
    <w:rsid w:val="00A8224A"/>
    <w:rsid w:val="00A824B2"/>
    <w:rsid w:val="00A82667"/>
    <w:rsid w:val="00A82A16"/>
    <w:rsid w:val="00A82C36"/>
    <w:rsid w:val="00A8357E"/>
    <w:rsid w:val="00A8366E"/>
    <w:rsid w:val="00A8372E"/>
    <w:rsid w:val="00A84C64"/>
    <w:rsid w:val="00A84CD0"/>
    <w:rsid w:val="00A85742"/>
    <w:rsid w:val="00A863A3"/>
    <w:rsid w:val="00A86D55"/>
    <w:rsid w:val="00A8791C"/>
    <w:rsid w:val="00A87BDF"/>
    <w:rsid w:val="00A87C7F"/>
    <w:rsid w:val="00A900D5"/>
    <w:rsid w:val="00A90536"/>
    <w:rsid w:val="00A9182D"/>
    <w:rsid w:val="00A91AA5"/>
    <w:rsid w:val="00A92A9F"/>
    <w:rsid w:val="00A931D2"/>
    <w:rsid w:val="00A94EBA"/>
    <w:rsid w:val="00A9583C"/>
    <w:rsid w:val="00A9670D"/>
    <w:rsid w:val="00A97530"/>
    <w:rsid w:val="00AA0B56"/>
    <w:rsid w:val="00AA1382"/>
    <w:rsid w:val="00AA238C"/>
    <w:rsid w:val="00AA280F"/>
    <w:rsid w:val="00AA36A0"/>
    <w:rsid w:val="00AA5130"/>
    <w:rsid w:val="00AA621C"/>
    <w:rsid w:val="00AA6FB7"/>
    <w:rsid w:val="00AA7DD6"/>
    <w:rsid w:val="00AB089A"/>
    <w:rsid w:val="00AB12D2"/>
    <w:rsid w:val="00AB3A64"/>
    <w:rsid w:val="00AB4085"/>
    <w:rsid w:val="00AB477A"/>
    <w:rsid w:val="00AB4EFB"/>
    <w:rsid w:val="00AB5705"/>
    <w:rsid w:val="00AB74DA"/>
    <w:rsid w:val="00AC00B0"/>
    <w:rsid w:val="00AC2455"/>
    <w:rsid w:val="00AC3233"/>
    <w:rsid w:val="00AC36CD"/>
    <w:rsid w:val="00AC3A57"/>
    <w:rsid w:val="00AC60C7"/>
    <w:rsid w:val="00AC634F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5C2E"/>
    <w:rsid w:val="00AD6C75"/>
    <w:rsid w:val="00AD7853"/>
    <w:rsid w:val="00AE20BC"/>
    <w:rsid w:val="00AE2818"/>
    <w:rsid w:val="00AE334E"/>
    <w:rsid w:val="00AE4D5F"/>
    <w:rsid w:val="00AE5AAA"/>
    <w:rsid w:val="00AE5D43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5C33"/>
    <w:rsid w:val="00B067A3"/>
    <w:rsid w:val="00B0764F"/>
    <w:rsid w:val="00B108E8"/>
    <w:rsid w:val="00B11C4F"/>
    <w:rsid w:val="00B11DA6"/>
    <w:rsid w:val="00B122DF"/>
    <w:rsid w:val="00B12442"/>
    <w:rsid w:val="00B12B21"/>
    <w:rsid w:val="00B131E4"/>
    <w:rsid w:val="00B1442F"/>
    <w:rsid w:val="00B1474B"/>
    <w:rsid w:val="00B1546C"/>
    <w:rsid w:val="00B1552E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63F9"/>
    <w:rsid w:val="00B27979"/>
    <w:rsid w:val="00B27CB5"/>
    <w:rsid w:val="00B30AB8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710A"/>
    <w:rsid w:val="00B3738D"/>
    <w:rsid w:val="00B404D6"/>
    <w:rsid w:val="00B408E7"/>
    <w:rsid w:val="00B40BFA"/>
    <w:rsid w:val="00B40F19"/>
    <w:rsid w:val="00B4102B"/>
    <w:rsid w:val="00B4148A"/>
    <w:rsid w:val="00B41BEF"/>
    <w:rsid w:val="00B42C90"/>
    <w:rsid w:val="00B43729"/>
    <w:rsid w:val="00B44B05"/>
    <w:rsid w:val="00B44BB3"/>
    <w:rsid w:val="00B45453"/>
    <w:rsid w:val="00B454D1"/>
    <w:rsid w:val="00B459F5"/>
    <w:rsid w:val="00B461E5"/>
    <w:rsid w:val="00B46699"/>
    <w:rsid w:val="00B466E6"/>
    <w:rsid w:val="00B46B64"/>
    <w:rsid w:val="00B46FCA"/>
    <w:rsid w:val="00B47CB6"/>
    <w:rsid w:val="00B5050E"/>
    <w:rsid w:val="00B532BE"/>
    <w:rsid w:val="00B53BA1"/>
    <w:rsid w:val="00B53BE8"/>
    <w:rsid w:val="00B53E32"/>
    <w:rsid w:val="00B5536E"/>
    <w:rsid w:val="00B5549F"/>
    <w:rsid w:val="00B558ED"/>
    <w:rsid w:val="00B562C7"/>
    <w:rsid w:val="00B57625"/>
    <w:rsid w:val="00B57672"/>
    <w:rsid w:val="00B6029C"/>
    <w:rsid w:val="00B6062E"/>
    <w:rsid w:val="00B60EBB"/>
    <w:rsid w:val="00B615E9"/>
    <w:rsid w:val="00B61C7F"/>
    <w:rsid w:val="00B61D33"/>
    <w:rsid w:val="00B62978"/>
    <w:rsid w:val="00B63CF7"/>
    <w:rsid w:val="00B64FCB"/>
    <w:rsid w:val="00B65538"/>
    <w:rsid w:val="00B65C50"/>
    <w:rsid w:val="00B65E0D"/>
    <w:rsid w:val="00B704A7"/>
    <w:rsid w:val="00B706C7"/>
    <w:rsid w:val="00B7262E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3444"/>
    <w:rsid w:val="00B83A80"/>
    <w:rsid w:val="00B83FD9"/>
    <w:rsid w:val="00B85322"/>
    <w:rsid w:val="00B85681"/>
    <w:rsid w:val="00B867E3"/>
    <w:rsid w:val="00B86EA7"/>
    <w:rsid w:val="00B86EE3"/>
    <w:rsid w:val="00B87EAE"/>
    <w:rsid w:val="00B87FC4"/>
    <w:rsid w:val="00B9004F"/>
    <w:rsid w:val="00B91509"/>
    <w:rsid w:val="00B91784"/>
    <w:rsid w:val="00B91954"/>
    <w:rsid w:val="00B927CB"/>
    <w:rsid w:val="00B931F8"/>
    <w:rsid w:val="00B94361"/>
    <w:rsid w:val="00B946DF"/>
    <w:rsid w:val="00B95ACD"/>
    <w:rsid w:val="00B96B5E"/>
    <w:rsid w:val="00B9730A"/>
    <w:rsid w:val="00BA060E"/>
    <w:rsid w:val="00BA0C93"/>
    <w:rsid w:val="00BA0E64"/>
    <w:rsid w:val="00BA0F08"/>
    <w:rsid w:val="00BA1905"/>
    <w:rsid w:val="00BA2DFE"/>
    <w:rsid w:val="00BA347C"/>
    <w:rsid w:val="00BA3931"/>
    <w:rsid w:val="00BA3A66"/>
    <w:rsid w:val="00BA4BA7"/>
    <w:rsid w:val="00BA5BEA"/>
    <w:rsid w:val="00BA5DAC"/>
    <w:rsid w:val="00BA6798"/>
    <w:rsid w:val="00BA7012"/>
    <w:rsid w:val="00BA73A0"/>
    <w:rsid w:val="00BA7ADB"/>
    <w:rsid w:val="00BA7C53"/>
    <w:rsid w:val="00BB0870"/>
    <w:rsid w:val="00BB0E36"/>
    <w:rsid w:val="00BB1D2D"/>
    <w:rsid w:val="00BB509E"/>
    <w:rsid w:val="00BB54A0"/>
    <w:rsid w:val="00BB5B6F"/>
    <w:rsid w:val="00BB61F1"/>
    <w:rsid w:val="00BB7579"/>
    <w:rsid w:val="00BC1512"/>
    <w:rsid w:val="00BC1AF8"/>
    <w:rsid w:val="00BC2122"/>
    <w:rsid w:val="00BC248D"/>
    <w:rsid w:val="00BC30E0"/>
    <w:rsid w:val="00BC5606"/>
    <w:rsid w:val="00BC5EC1"/>
    <w:rsid w:val="00BC74B7"/>
    <w:rsid w:val="00BC7ABF"/>
    <w:rsid w:val="00BD079D"/>
    <w:rsid w:val="00BD1BA1"/>
    <w:rsid w:val="00BD1EDD"/>
    <w:rsid w:val="00BD3287"/>
    <w:rsid w:val="00BD35CA"/>
    <w:rsid w:val="00BD3609"/>
    <w:rsid w:val="00BD420D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925"/>
    <w:rsid w:val="00BF0E32"/>
    <w:rsid w:val="00BF2C92"/>
    <w:rsid w:val="00BF33A1"/>
    <w:rsid w:val="00BF3815"/>
    <w:rsid w:val="00BF4976"/>
    <w:rsid w:val="00BF49E1"/>
    <w:rsid w:val="00BF51F9"/>
    <w:rsid w:val="00BF5300"/>
    <w:rsid w:val="00BF587C"/>
    <w:rsid w:val="00BF5FEC"/>
    <w:rsid w:val="00BF63E3"/>
    <w:rsid w:val="00C00AF3"/>
    <w:rsid w:val="00C01107"/>
    <w:rsid w:val="00C0111C"/>
    <w:rsid w:val="00C02AA3"/>
    <w:rsid w:val="00C0317D"/>
    <w:rsid w:val="00C0320C"/>
    <w:rsid w:val="00C03BAC"/>
    <w:rsid w:val="00C03E8F"/>
    <w:rsid w:val="00C04BC0"/>
    <w:rsid w:val="00C054B2"/>
    <w:rsid w:val="00C061D5"/>
    <w:rsid w:val="00C0732D"/>
    <w:rsid w:val="00C108D5"/>
    <w:rsid w:val="00C10A54"/>
    <w:rsid w:val="00C124DC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5E5"/>
    <w:rsid w:val="00C24A32"/>
    <w:rsid w:val="00C24BBA"/>
    <w:rsid w:val="00C25569"/>
    <w:rsid w:val="00C258CA"/>
    <w:rsid w:val="00C2677C"/>
    <w:rsid w:val="00C2752E"/>
    <w:rsid w:val="00C30303"/>
    <w:rsid w:val="00C32303"/>
    <w:rsid w:val="00C34E02"/>
    <w:rsid w:val="00C34E5E"/>
    <w:rsid w:val="00C35ADD"/>
    <w:rsid w:val="00C35B81"/>
    <w:rsid w:val="00C36FDB"/>
    <w:rsid w:val="00C41372"/>
    <w:rsid w:val="00C4137D"/>
    <w:rsid w:val="00C41C93"/>
    <w:rsid w:val="00C41F2A"/>
    <w:rsid w:val="00C41F76"/>
    <w:rsid w:val="00C42685"/>
    <w:rsid w:val="00C428E7"/>
    <w:rsid w:val="00C4384E"/>
    <w:rsid w:val="00C43AA8"/>
    <w:rsid w:val="00C456E8"/>
    <w:rsid w:val="00C45D81"/>
    <w:rsid w:val="00C46D46"/>
    <w:rsid w:val="00C501F6"/>
    <w:rsid w:val="00C50839"/>
    <w:rsid w:val="00C524D2"/>
    <w:rsid w:val="00C5362B"/>
    <w:rsid w:val="00C54616"/>
    <w:rsid w:val="00C5546E"/>
    <w:rsid w:val="00C578F5"/>
    <w:rsid w:val="00C57CE5"/>
    <w:rsid w:val="00C57DD9"/>
    <w:rsid w:val="00C622F9"/>
    <w:rsid w:val="00C64610"/>
    <w:rsid w:val="00C64A99"/>
    <w:rsid w:val="00C66480"/>
    <w:rsid w:val="00C67379"/>
    <w:rsid w:val="00C67458"/>
    <w:rsid w:val="00C67E10"/>
    <w:rsid w:val="00C709AD"/>
    <w:rsid w:val="00C72BB2"/>
    <w:rsid w:val="00C72E96"/>
    <w:rsid w:val="00C73A7D"/>
    <w:rsid w:val="00C753E9"/>
    <w:rsid w:val="00C75538"/>
    <w:rsid w:val="00C7556C"/>
    <w:rsid w:val="00C76D4C"/>
    <w:rsid w:val="00C8122E"/>
    <w:rsid w:val="00C8165A"/>
    <w:rsid w:val="00C829D6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90C12"/>
    <w:rsid w:val="00C90C6E"/>
    <w:rsid w:val="00C91737"/>
    <w:rsid w:val="00C922AA"/>
    <w:rsid w:val="00C926A1"/>
    <w:rsid w:val="00C9339A"/>
    <w:rsid w:val="00C93AF5"/>
    <w:rsid w:val="00C9513B"/>
    <w:rsid w:val="00C956DA"/>
    <w:rsid w:val="00C96655"/>
    <w:rsid w:val="00C96E0F"/>
    <w:rsid w:val="00C978E1"/>
    <w:rsid w:val="00CA160D"/>
    <w:rsid w:val="00CA2A65"/>
    <w:rsid w:val="00CA3134"/>
    <w:rsid w:val="00CA50AE"/>
    <w:rsid w:val="00CA6580"/>
    <w:rsid w:val="00CB0986"/>
    <w:rsid w:val="00CB0B29"/>
    <w:rsid w:val="00CB2D99"/>
    <w:rsid w:val="00CB4709"/>
    <w:rsid w:val="00CB64AF"/>
    <w:rsid w:val="00CB6F76"/>
    <w:rsid w:val="00CB78F7"/>
    <w:rsid w:val="00CC3028"/>
    <w:rsid w:val="00CC3550"/>
    <w:rsid w:val="00CC3903"/>
    <w:rsid w:val="00CC4C8E"/>
    <w:rsid w:val="00CC4FDB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291"/>
    <w:rsid w:val="00CE78ED"/>
    <w:rsid w:val="00CF00EC"/>
    <w:rsid w:val="00CF0EA4"/>
    <w:rsid w:val="00CF13B7"/>
    <w:rsid w:val="00CF18C3"/>
    <w:rsid w:val="00CF38AA"/>
    <w:rsid w:val="00CF40B7"/>
    <w:rsid w:val="00CF41FD"/>
    <w:rsid w:val="00CF51A4"/>
    <w:rsid w:val="00CF5526"/>
    <w:rsid w:val="00CF64E6"/>
    <w:rsid w:val="00CF7761"/>
    <w:rsid w:val="00CF7EF5"/>
    <w:rsid w:val="00D01930"/>
    <w:rsid w:val="00D01A46"/>
    <w:rsid w:val="00D0338F"/>
    <w:rsid w:val="00D0465E"/>
    <w:rsid w:val="00D04FF5"/>
    <w:rsid w:val="00D05CF3"/>
    <w:rsid w:val="00D06660"/>
    <w:rsid w:val="00D10D76"/>
    <w:rsid w:val="00D10D83"/>
    <w:rsid w:val="00D11E99"/>
    <w:rsid w:val="00D129EE"/>
    <w:rsid w:val="00D13A8B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45A3"/>
    <w:rsid w:val="00D26E9C"/>
    <w:rsid w:val="00D26F33"/>
    <w:rsid w:val="00D27BBD"/>
    <w:rsid w:val="00D27CCC"/>
    <w:rsid w:val="00D27E17"/>
    <w:rsid w:val="00D30A0B"/>
    <w:rsid w:val="00D311A3"/>
    <w:rsid w:val="00D315C7"/>
    <w:rsid w:val="00D32B64"/>
    <w:rsid w:val="00D346BD"/>
    <w:rsid w:val="00D34EE9"/>
    <w:rsid w:val="00D35B97"/>
    <w:rsid w:val="00D362A5"/>
    <w:rsid w:val="00D364FD"/>
    <w:rsid w:val="00D36C8B"/>
    <w:rsid w:val="00D36D8E"/>
    <w:rsid w:val="00D36EF4"/>
    <w:rsid w:val="00D375EC"/>
    <w:rsid w:val="00D379CD"/>
    <w:rsid w:val="00D37CF4"/>
    <w:rsid w:val="00D40650"/>
    <w:rsid w:val="00D417A7"/>
    <w:rsid w:val="00D419D7"/>
    <w:rsid w:val="00D41CB6"/>
    <w:rsid w:val="00D42022"/>
    <w:rsid w:val="00D42171"/>
    <w:rsid w:val="00D43039"/>
    <w:rsid w:val="00D44514"/>
    <w:rsid w:val="00D45BB7"/>
    <w:rsid w:val="00D46054"/>
    <w:rsid w:val="00D4634A"/>
    <w:rsid w:val="00D465B2"/>
    <w:rsid w:val="00D47ED5"/>
    <w:rsid w:val="00D500B2"/>
    <w:rsid w:val="00D50A67"/>
    <w:rsid w:val="00D50DA3"/>
    <w:rsid w:val="00D51056"/>
    <w:rsid w:val="00D51318"/>
    <w:rsid w:val="00D52DB5"/>
    <w:rsid w:val="00D53CF1"/>
    <w:rsid w:val="00D5612A"/>
    <w:rsid w:val="00D57D38"/>
    <w:rsid w:val="00D614DA"/>
    <w:rsid w:val="00D635F4"/>
    <w:rsid w:val="00D63B57"/>
    <w:rsid w:val="00D63DE4"/>
    <w:rsid w:val="00D64995"/>
    <w:rsid w:val="00D66223"/>
    <w:rsid w:val="00D676A4"/>
    <w:rsid w:val="00D70F50"/>
    <w:rsid w:val="00D723B6"/>
    <w:rsid w:val="00D726E2"/>
    <w:rsid w:val="00D732D3"/>
    <w:rsid w:val="00D74393"/>
    <w:rsid w:val="00D76425"/>
    <w:rsid w:val="00D81787"/>
    <w:rsid w:val="00D82593"/>
    <w:rsid w:val="00D84880"/>
    <w:rsid w:val="00D8590C"/>
    <w:rsid w:val="00D85C53"/>
    <w:rsid w:val="00D86176"/>
    <w:rsid w:val="00D86557"/>
    <w:rsid w:val="00D8681A"/>
    <w:rsid w:val="00D86EA2"/>
    <w:rsid w:val="00D87684"/>
    <w:rsid w:val="00D8791C"/>
    <w:rsid w:val="00D87AA5"/>
    <w:rsid w:val="00D87BCB"/>
    <w:rsid w:val="00D9003E"/>
    <w:rsid w:val="00D9040B"/>
    <w:rsid w:val="00D90A7C"/>
    <w:rsid w:val="00D90EEC"/>
    <w:rsid w:val="00D924F9"/>
    <w:rsid w:val="00D927D5"/>
    <w:rsid w:val="00D92E83"/>
    <w:rsid w:val="00D935D1"/>
    <w:rsid w:val="00D93D9E"/>
    <w:rsid w:val="00D944A3"/>
    <w:rsid w:val="00D94EE0"/>
    <w:rsid w:val="00D95CA4"/>
    <w:rsid w:val="00D96B75"/>
    <w:rsid w:val="00DA1FCA"/>
    <w:rsid w:val="00DA40BB"/>
    <w:rsid w:val="00DA6BC3"/>
    <w:rsid w:val="00DA7841"/>
    <w:rsid w:val="00DB0818"/>
    <w:rsid w:val="00DB1DAB"/>
    <w:rsid w:val="00DB2641"/>
    <w:rsid w:val="00DB4C26"/>
    <w:rsid w:val="00DB50F5"/>
    <w:rsid w:val="00DB5B8B"/>
    <w:rsid w:val="00DB7CFC"/>
    <w:rsid w:val="00DB7DC3"/>
    <w:rsid w:val="00DC00DE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551"/>
    <w:rsid w:val="00DD1961"/>
    <w:rsid w:val="00DD2359"/>
    <w:rsid w:val="00DD3A7E"/>
    <w:rsid w:val="00DD3CDB"/>
    <w:rsid w:val="00DD436C"/>
    <w:rsid w:val="00DD4A1E"/>
    <w:rsid w:val="00DD52DC"/>
    <w:rsid w:val="00DD55ED"/>
    <w:rsid w:val="00DD5E97"/>
    <w:rsid w:val="00DD699E"/>
    <w:rsid w:val="00DD6F90"/>
    <w:rsid w:val="00DD7265"/>
    <w:rsid w:val="00DE005B"/>
    <w:rsid w:val="00DE0276"/>
    <w:rsid w:val="00DE0414"/>
    <w:rsid w:val="00DE0E34"/>
    <w:rsid w:val="00DE1CE3"/>
    <w:rsid w:val="00DE2470"/>
    <w:rsid w:val="00DE3D14"/>
    <w:rsid w:val="00DE44FD"/>
    <w:rsid w:val="00DE5099"/>
    <w:rsid w:val="00DE5552"/>
    <w:rsid w:val="00DE5C34"/>
    <w:rsid w:val="00DE680B"/>
    <w:rsid w:val="00DE757B"/>
    <w:rsid w:val="00DE787E"/>
    <w:rsid w:val="00DF0392"/>
    <w:rsid w:val="00DF0546"/>
    <w:rsid w:val="00DF0EF5"/>
    <w:rsid w:val="00DF13F4"/>
    <w:rsid w:val="00DF1CB6"/>
    <w:rsid w:val="00DF2467"/>
    <w:rsid w:val="00DF3139"/>
    <w:rsid w:val="00DF35CD"/>
    <w:rsid w:val="00DF498B"/>
    <w:rsid w:val="00DF4A76"/>
    <w:rsid w:val="00DF4C00"/>
    <w:rsid w:val="00DF7FE0"/>
    <w:rsid w:val="00E00C63"/>
    <w:rsid w:val="00E00DF4"/>
    <w:rsid w:val="00E02864"/>
    <w:rsid w:val="00E03312"/>
    <w:rsid w:val="00E0406A"/>
    <w:rsid w:val="00E0459B"/>
    <w:rsid w:val="00E07546"/>
    <w:rsid w:val="00E07B80"/>
    <w:rsid w:val="00E10137"/>
    <w:rsid w:val="00E111B6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B03"/>
    <w:rsid w:val="00E20584"/>
    <w:rsid w:val="00E2069A"/>
    <w:rsid w:val="00E212E0"/>
    <w:rsid w:val="00E21A66"/>
    <w:rsid w:val="00E24FC3"/>
    <w:rsid w:val="00E257B5"/>
    <w:rsid w:val="00E26895"/>
    <w:rsid w:val="00E27512"/>
    <w:rsid w:val="00E276B9"/>
    <w:rsid w:val="00E2777A"/>
    <w:rsid w:val="00E27913"/>
    <w:rsid w:val="00E300CE"/>
    <w:rsid w:val="00E30C8C"/>
    <w:rsid w:val="00E3151D"/>
    <w:rsid w:val="00E31687"/>
    <w:rsid w:val="00E32602"/>
    <w:rsid w:val="00E32A4D"/>
    <w:rsid w:val="00E337D4"/>
    <w:rsid w:val="00E3538F"/>
    <w:rsid w:val="00E35BC8"/>
    <w:rsid w:val="00E3651A"/>
    <w:rsid w:val="00E36ACF"/>
    <w:rsid w:val="00E375DE"/>
    <w:rsid w:val="00E3774A"/>
    <w:rsid w:val="00E407A2"/>
    <w:rsid w:val="00E41F62"/>
    <w:rsid w:val="00E424A4"/>
    <w:rsid w:val="00E42DD5"/>
    <w:rsid w:val="00E43509"/>
    <w:rsid w:val="00E43921"/>
    <w:rsid w:val="00E44DED"/>
    <w:rsid w:val="00E459BB"/>
    <w:rsid w:val="00E45C13"/>
    <w:rsid w:val="00E46F49"/>
    <w:rsid w:val="00E47B52"/>
    <w:rsid w:val="00E50168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58CA"/>
    <w:rsid w:val="00E565BD"/>
    <w:rsid w:val="00E56626"/>
    <w:rsid w:val="00E57B05"/>
    <w:rsid w:val="00E57D50"/>
    <w:rsid w:val="00E57FFE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73FD"/>
    <w:rsid w:val="00E6761C"/>
    <w:rsid w:val="00E704B2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1D9"/>
    <w:rsid w:val="00E8138D"/>
    <w:rsid w:val="00E81730"/>
    <w:rsid w:val="00E81A2F"/>
    <w:rsid w:val="00E81D69"/>
    <w:rsid w:val="00E82928"/>
    <w:rsid w:val="00E85E0C"/>
    <w:rsid w:val="00E91D99"/>
    <w:rsid w:val="00E929BF"/>
    <w:rsid w:val="00E92C26"/>
    <w:rsid w:val="00E93DFF"/>
    <w:rsid w:val="00E94A8F"/>
    <w:rsid w:val="00E94AE2"/>
    <w:rsid w:val="00E954D8"/>
    <w:rsid w:val="00EA009A"/>
    <w:rsid w:val="00EA032E"/>
    <w:rsid w:val="00EA0650"/>
    <w:rsid w:val="00EA151F"/>
    <w:rsid w:val="00EA1767"/>
    <w:rsid w:val="00EA4DE6"/>
    <w:rsid w:val="00EA6C3F"/>
    <w:rsid w:val="00EA799D"/>
    <w:rsid w:val="00EB2C19"/>
    <w:rsid w:val="00EB2E3C"/>
    <w:rsid w:val="00EB434C"/>
    <w:rsid w:val="00EB49A0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4EC8"/>
    <w:rsid w:val="00EC70B3"/>
    <w:rsid w:val="00EC793C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72E6"/>
    <w:rsid w:val="00ED752F"/>
    <w:rsid w:val="00ED7BAE"/>
    <w:rsid w:val="00ED7C69"/>
    <w:rsid w:val="00EE0B7B"/>
    <w:rsid w:val="00EE29DD"/>
    <w:rsid w:val="00EE35DD"/>
    <w:rsid w:val="00EE4788"/>
    <w:rsid w:val="00EE5FD6"/>
    <w:rsid w:val="00EE60F9"/>
    <w:rsid w:val="00EE6956"/>
    <w:rsid w:val="00EE6C50"/>
    <w:rsid w:val="00EE7CCC"/>
    <w:rsid w:val="00EF058C"/>
    <w:rsid w:val="00EF0BAC"/>
    <w:rsid w:val="00EF0F39"/>
    <w:rsid w:val="00EF3C21"/>
    <w:rsid w:val="00EF4683"/>
    <w:rsid w:val="00EF4862"/>
    <w:rsid w:val="00EF7A49"/>
    <w:rsid w:val="00F00561"/>
    <w:rsid w:val="00F01086"/>
    <w:rsid w:val="00F024EE"/>
    <w:rsid w:val="00F0253A"/>
    <w:rsid w:val="00F0613B"/>
    <w:rsid w:val="00F06B7F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5B8A"/>
    <w:rsid w:val="00F17BCF"/>
    <w:rsid w:val="00F229BA"/>
    <w:rsid w:val="00F23452"/>
    <w:rsid w:val="00F237AD"/>
    <w:rsid w:val="00F2466C"/>
    <w:rsid w:val="00F255EB"/>
    <w:rsid w:val="00F26346"/>
    <w:rsid w:val="00F26667"/>
    <w:rsid w:val="00F26937"/>
    <w:rsid w:val="00F26E11"/>
    <w:rsid w:val="00F27DE6"/>
    <w:rsid w:val="00F30A76"/>
    <w:rsid w:val="00F30CB7"/>
    <w:rsid w:val="00F320DB"/>
    <w:rsid w:val="00F3687F"/>
    <w:rsid w:val="00F37BAE"/>
    <w:rsid w:val="00F415C4"/>
    <w:rsid w:val="00F4220F"/>
    <w:rsid w:val="00F4333B"/>
    <w:rsid w:val="00F4395F"/>
    <w:rsid w:val="00F45785"/>
    <w:rsid w:val="00F519B8"/>
    <w:rsid w:val="00F523A5"/>
    <w:rsid w:val="00F523D6"/>
    <w:rsid w:val="00F542F1"/>
    <w:rsid w:val="00F5498B"/>
    <w:rsid w:val="00F55179"/>
    <w:rsid w:val="00F551BE"/>
    <w:rsid w:val="00F56A60"/>
    <w:rsid w:val="00F60AB1"/>
    <w:rsid w:val="00F6145C"/>
    <w:rsid w:val="00F61BFF"/>
    <w:rsid w:val="00F61D53"/>
    <w:rsid w:val="00F62340"/>
    <w:rsid w:val="00F6241A"/>
    <w:rsid w:val="00F645C1"/>
    <w:rsid w:val="00F6475E"/>
    <w:rsid w:val="00F6519D"/>
    <w:rsid w:val="00F65349"/>
    <w:rsid w:val="00F658F8"/>
    <w:rsid w:val="00F66C57"/>
    <w:rsid w:val="00F67291"/>
    <w:rsid w:val="00F707C2"/>
    <w:rsid w:val="00F70C82"/>
    <w:rsid w:val="00F71E74"/>
    <w:rsid w:val="00F7392E"/>
    <w:rsid w:val="00F75D59"/>
    <w:rsid w:val="00F767BE"/>
    <w:rsid w:val="00F8044A"/>
    <w:rsid w:val="00F80560"/>
    <w:rsid w:val="00F80C5E"/>
    <w:rsid w:val="00F81E82"/>
    <w:rsid w:val="00F8351C"/>
    <w:rsid w:val="00F84D5E"/>
    <w:rsid w:val="00F87178"/>
    <w:rsid w:val="00F909C7"/>
    <w:rsid w:val="00F90BE0"/>
    <w:rsid w:val="00F93B8C"/>
    <w:rsid w:val="00F957C6"/>
    <w:rsid w:val="00F960A0"/>
    <w:rsid w:val="00F961B8"/>
    <w:rsid w:val="00F965F6"/>
    <w:rsid w:val="00FA12A5"/>
    <w:rsid w:val="00FA1B09"/>
    <w:rsid w:val="00FA2395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3D4D"/>
    <w:rsid w:val="00FB428E"/>
    <w:rsid w:val="00FB4790"/>
    <w:rsid w:val="00FB4A99"/>
    <w:rsid w:val="00FB5C9A"/>
    <w:rsid w:val="00FB62AC"/>
    <w:rsid w:val="00FB6898"/>
    <w:rsid w:val="00FB6D98"/>
    <w:rsid w:val="00FC18F6"/>
    <w:rsid w:val="00FC3D88"/>
    <w:rsid w:val="00FC4550"/>
    <w:rsid w:val="00FC4D26"/>
    <w:rsid w:val="00FC5031"/>
    <w:rsid w:val="00FC528B"/>
    <w:rsid w:val="00FC6D6B"/>
    <w:rsid w:val="00FC70BF"/>
    <w:rsid w:val="00FD08CD"/>
    <w:rsid w:val="00FD0AF4"/>
    <w:rsid w:val="00FD15EB"/>
    <w:rsid w:val="00FD200F"/>
    <w:rsid w:val="00FD24D6"/>
    <w:rsid w:val="00FD37DF"/>
    <w:rsid w:val="00FD3BA3"/>
    <w:rsid w:val="00FD42FA"/>
    <w:rsid w:val="00FD4B61"/>
    <w:rsid w:val="00FD5BDB"/>
    <w:rsid w:val="00FD774D"/>
    <w:rsid w:val="00FE0379"/>
    <w:rsid w:val="00FE13A0"/>
    <w:rsid w:val="00FE316E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D07"/>
    <w:rsid w:val="00FF0DE6"/>
    <w:rsid w:val="00FF22EB"/>
    <w:rsid w:val="00FF560A"/>
    <w:rsid w:val="00FF58F7"/>
    <w:rsid w:val="00FF5979"/>
    <w:rsid w:val="00FF67E6"/>
    <w:rsid w:val="00FF689E"/>
    <w:rsid w:val="00FF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E6E80-5602-4019-9AAB-08643E3BD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1192</Words>
  <Characters>6800</Characters>
  <Application>Microsoft Office Word</Application>
  <DocSecurity>0</DocSecurity>
  <Lines>56</Lines>
  <Paragraphs>15</Paragraphs>
  <ScaleCrop>false</ScaleCrop>
  <Company>CATT</Company>
  <LinksUpToDate>false</LinksUpToDate>
  <CharactersWithSpaces>7977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38</cp:revision>
  <dcterms:created xsi:type="dcterms:W3CDTF">2024-03-27T02:28:00Z</dcterms:created>
  <dcterms:modified xsi:type="dcterms:W3CDTF">2024-04-08T08:36:00Z</dcterms:modified>
</cp:coreProperties>
</file>